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14B92A0A">
        <w:tc>
          <w:tcPr>
            <w:tcW w:w="3258" w:type="dxa"/>
            <w:tcBorders>
              <w:top w:val="single" w:sz="4" w:space="0" w:color="auto"/>
              <w:left w:val="single" w:sz="4" w:space="0" w:color="auto"/>
              <w:bottom w:val="single" w:sz="4" w:space="0" w:color="auto"/>
              <w:right w:val="single" w:sz="4" w:space="0" w:color="auto"/>
            </w:tcBorders>
            <w:hideMark/>
          </w:tcPr>
          <w:p w:rsidR="00F60B24" w:rsidRDefault="14B92A0A" w:rsidP="00F60B24">
            <w:pPr>
              <w:tabs>
                <w:tab w:val="left" w:pos="2799"/>
              </w:tabs>
              <w:spacing w:before="60" w:after="60"/>
              <w:rPr>
                <w:rFonts w:asciiTheme="minorHAnsi" w:hAnsiTheme="minorHAnsi" w:cs="Arial"/>
                <w:color w:val="000000" w:themeColor="text1"/>
                <w:szCs w:val="20"/>
              </w:rPr>
            </w:pPr>
            <w:r w:rsidRPr="14B92A0A">
              <w:rPr>
                <w:rFonts w:ascii="Arial" w:eastAsia="Arial" w:hAnsi="Arial" w:cs="Arial"/>
                <w:b/>
                <w:bCs/>
                <w:sz w:val="20"/>
                <w:szCs w:val="20"/>
              </w:rPr>
              <w:t xml:space="preserve">Fellow Name: </w:t>
            </w:r>
            <w:r w:rsidRPr="14B92A0A">
              <w:rPr>
                <w:rFonts w:ascii="Arial" w:eastAsia="Arial" w:hAnsi="Arial" w:cs="Arial"/>
                <w:sz w:val="20"/>
                <w:szCs w:val="20"/>
              </w:rPr>
              <w:t>James Fiorini</w:t>
            </w:r>
          </w:p>
        </w:tc>
        <w:tc>
          <w:tcPr>
            <w:tcW w:w="3060" w:type="dxa"/>
            <w:tcBorders>
              <w:top w:val="single" w:sz="4" w:space="0" w:color="auto"/>
              <w:left w:val="single" w:sz="4" w:space="0" w:color="auto"/>
              <w:bottom w:val="single" w:sz="4" w:space="0" w:color="auto"/>
              <w:right w:val="single" w:sz="4" w:space="0" w:color="auto"/>
            </w:tcBorders>
            <w:hideMark/>
          </w:tcPr>
          <w:p w:rsidR="00F60B24" w:rsidRDefault="14B92A0A" w:rsidP="00F60B24">
            <w:pPr>
              <w:tabs>
                <w:tab w:val="left" w:pos="2799"/>
              </w:tabs>
              <w:spacing w:before="60" w:after="60"/>
              <w:rPr>
                <w:rFonts w:asciiTheme="minorHAnsi" w:hAnsiTheme="minorHAnsi" w:cs="Arial"/>
                <w:color w:val="000000" w:themeColor="text1"/>
                <w:szCs w:val="20"/>
              </w:rPr>
            </w:pPr>
            <w:r w:rsidRPr="14B92A0A">
              <w:rPr>
                <w:rFonts w:ascii="Arial" w:eastAsia="Arial" w:hAnsi="Arial" w:cs="Arial"/>
                <w:b/>
                <w:bCs/>
                <w:sz w:val="20"/>
                <w:szCs w:val="20"/>
              </w:rPr>
              <w:t xml:space="preserve">Contact Info: </w:t>
            </w:r>
            <w:r w:rsidRPr="14B92A0A">
              <w:rPr>
                <w:rFonts w:ascii="Arial" w:eastAsia="Arial" w:hAnsi="Arial" w:cs="Arial"/>
                <w:sz w:val="20"/>
                <w:szCs w:val="20"/>
              </w:rPr>
              <w:t>fiorinjs@mail.uc.edu</w:t>
            </w:r>
          </w:p>
        </w:tc>
        <w:tc>
          <w:tcPr>
            <w:tcW w:w="3240" w:type="dxa"/>
            <w:tcBorders>
              <w:top w:val="single" w:sz="4" w:space="0" w:color="auto"/>
              <w:left w:val="single" w:sz="4" w:space="0" w:color="auto"/>
              <w:bottom w:val="single" w:sz="4" w:space="0" w:color="auto"/>
              <w:right w:val="single" w:sz="4" w:space="0" w:color="auto"/>
            </w:tcBorders>
            <w:hideMark/>
          </w:tcPr>
          <w:p w:rsidR="00F60B24" w:rsidRDefault="14B92A0A" w:rsidP="00F60B24">
            <w:pPr>
              <w:tabs>
                <w:tab w:val="left" w:pos="2799"/>
              </w:tabs>
              <w:spacing w:before="60" w:after="60"/>
              <w:rPr>
                <w:rFonts w:asciiTheme="minorHAnsi" w:hAnsiTheme="minorHAnsi" w:cs="Arial"/>
                <w:b/>
                <w:color w:val="000000" w:themeColor="text1"/>
                <w:szCs w:val="20"/>
              </w:rPr>
            </w:pPr>
            <w:r w:rsidRPr="14B92A0A">
              <w:rPr>
                <w:rFonts w:ascii="Arial" w:eastAsia="Arial" w:hAnsi="Arial" w:cs="Arial"/>
                <w:b/>
                <w:bCs/>
                <w:sz w:val="20"/>
                <w:szCs w:val="20"/>
              </w:rPr>
              <w:t xml:space="preserve">Date: </w:t>
            </w:r>
            <w:r w:rsidRPr="14B92A0A">
              <w:rPr>
                <w:rFonts w:ascii="Arial" w:eastAsia="Arial" w:hAnsi="Arial" w:cs="Arial"/>
                <w:sz w:val="20"/>
                <w:szCs w:val="20"/>
              </w:rPr>
              <w:t>11.16.16</w:t>
            </w:r>
          </w:p>
        </w:tc>
      </w:tr>
      <w:tr w:rsidR="00F60B24" w:rsidTr="14B92A0A">
        <w:tc>
          <w:tcPr>
            <w:tcW w:w="3258" w:type="dxa"/>
            <w:tcBorders>
              <w:top w:val="single" w:sz="4" w:space="0" w:color="auto"/>
              <w:left w:val="single" w:sz="4" w:space="0" w:color="auto"/>
              <w:bottom w:val="single" w:sz="4" w:space="0" w:color="auto"/>
              <w:right w:val="single" w:sz="4" w:space="0" w:color="auto"/>
            </w:tcBorders>
          </w:tcPr>
          <w:p w:rsidR="00F60B24" w:rsidRDefault="14B92A0A" w:rsidP="00F60B24">
            <w:pPr>
              <w:tabs>
                <w:tab w:val="left" w:pos="2799"/>
              </w:tabs>
              <w:spacing w:before="60" w:after="60"/>
              <w:rPr>
                <w:rFonts w:ascii="Arial" w:hAnsi="Arial" w:cs="Arial"/>
                <w:b/>
                <w:sz w:val="20"/>
                <w:szCs w:val="20"/>
              </w:rPr>
            </w:pPr>
            <w:r w:rsidRPr="14B92A0A">
              <w:rPr>
                <w:rFonts w:ascii="Arial" w:eastAsia="Arial" w:hAnsi="Arial" w:cs="Arial"/>
                <w:b/>
                <w:bCs/>
                <w:sz w:val="20"/>
                <w:szCs w:val="20"/>
              </w:rPr>
              <w:t xml:space="preserve">Teacher Name: </w:t>
            </w:r>
            <w:r w:rsidRPr="14B92A0A">
              <w:rPr>
                <w:rFonts w:ascii="Arial" w:eastAsia="Arial" w:hAnsi="Arial" w:cs="Arial"/>
                <w:sz w:val="20"/>
                <w:szCs w:val="20"/>
              </w:rPr>
              <w:t>John D’Alessandro</w:t>
            </w:r>
          </w:p>
        </w:tc>
        <w:tc>
          <w:tcPr>
            <w:tcW w:w="3060" w:type="dxa"/>
            <w:tcBorders>
              <w:top w:val="single" w:sz="4" w:space="0" w:color="auto"/>
              <w:left w:val="single" w:sz="4" w:space="0" w:color="auto"/>
              <w:bottom w:val="single" w:sz="4" w:space="0" w:color="auto"/>
              <w:right w:val="single" w:sz="4" w:space="0" w:color="auto"/>
            </w:tcBorders>
          </w:tcPr>
          <w:p w:rsidR="00F60B24" w:rsidRDefault="14B92A0A" w:rsidP="00F60B24">
            <w:pPr>
              <w:tabs>
                <w:tab w:val="left" w:pos="2799"/>
              </w:tabs>
              <w:spacing w:before="60" w:after="60"/>
              <w:rPr>
                <w:rFonts w:ascii="Arial" w:hAnsi="Arial" w:cs="Arial"/>
                <w:b/>
                <w:sz w:val="20"/>
                <w:szCs w:val="20"/>
              </w:rPr>
            </w:pPr>
            <w:r w:rsidRPr="14B92A0A">
              <w:rPr>
                <w:rFonts w:ascii="Arial" w:eastAsia="Arial" w:hAnsi="Arial" w:cs="Arial"/>
                <w:b/>
                <w:bCs/>
                <w:sz w:val="20"/>
                <w:szCs w:val="20"/>
              </w:rPr>
              <w:t xml:space="preserve">School Name: </w:t>
            </w:r>
            <w:r w:rsidRPr="14B92A0A">
              <w:rPr>
                <w:rFonts w:ascii="Arial" w:eastAsia="Arial" w:hAnsi="Arial" w:cs="Arial"/>
                <w:sz w:val="20"/>
                <w:szCs w:val="20"/>
              </w:rPr>
              <w:t>St. Xavier HS</w:t>
            </w:r>
          </w:p>
        </w:tc>
        <w:tc>
          <w:tcPr>
            <w:tcW w:w="3240" w:type="dxa"/>
            <w:tcBorders>
              <w:top w:val="single" w:sz="4" w:space="0" w:color="auto"/>
              <w:left w:val="single" w:sz="4" w:space="0" w:color="auto"/>
              <w:bottom w:val="single" w:sz="4" w:space="0" w:color="auto"/>
              <w:right w:val="single" w:sz="4" w:space="0" w:color="auto"/>
            </w:tcBorders>
          </w:tcPr>
          <w:p w:rsidR="00F60B24" w:rsidRPr="001C24EF" w:rsidRDefault="14B92A0A" w:rsidP="00F60B24">
            <w:pPr>
              <w:tabs>
                <w:tab w:val="left" w:pos="2799"/>
              </w:tabs>
              <w:spacing w:before="60" w:after="60"/>
              <w:rPr>
                <w:rFonts w:ascii="Arial" w:hAnsi="Arial" w:cs="Arial"/>
                <w:b/>
                <w:sz w:val="20"/>
                <w:szCs w:val="20"/>
                <w:highlight w:val="yellow"/>
              </w:rPr>
            </w:pPr>
            <w:r w:rsidRPr="00192477">
              <w:rPr>
                <w:rFonts w:ascii="Arial" w:eastAsia="Arial" w:hAnsi="Arial" w:cs="Arial"/>
                <w:b/>
                <w:bCs/>
                <w:sz w:val="20"/>
                <w:szCs w:val="20"/>
              </w:rPr>
              <w:t>Grade and Class:</w:t>
            </w:r>
            <w:r w:rsidR="00192477">
              <w:rPr>
                <w:rFonts w:ascii="Arial" w:eastAsia="Arial" w:hAnsi="Arial" w:cs="Arial"/>
                <w:b/>
                <w:bCs/>
                <w:sz w:val="20"/>
                <w:szCs w:val="20"/>
              </w:rPr>
              <w:t xml:space="preserve"> </w:t>
            </w:r>
            <w:r w:rsidR="00192477" w:rsidRPr="00192477">
              <w:rPr>
                <w:rFonts w:ascii="Arial" w:eastAsia="Arial" w:hAnsi="Arial" w:cs="Arial"/>
                <w:bCs/>
                <w:sz w:val="20"/>
                <w:szCs w:val="20"/>
              </w:rPr>
              <w:t>Seniors</w:t>
            </w:r>
          </w:p>
        </w:tc>
      </w:tr>
    </w:tbl>
    <w:p w:rsidR="00D418E0" w:rsidRDefault="00D418E0" w:rsidP="00CD0090">
      <w:pPr>
        <w:rPr>
          <w:rFonts w:ascii="Arial" w:hAnsi="Arial" w:cs="Arial"/>
          <w:sz w:val="20"/>
          <w:szCs w:val="20"/>
          <w:highlight w:val="green"/>
        </w:rPr>
      </w:pPr>
    </w:p>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14B92A0A">
        <w:tc>
          <w:tcPr>
            <w:tcW w:w="2988" w:type="dxa"/>
          </w:tcPr>
          <w:p w:rsidR="00E43281" w:rsidRPr="00662936" w:rsidRDefault="14B92A0A" w:rsidP="003B0B10">
            <w:pPr>
              <w:spacing w:before="60" w:after="60"/>
              <w:rPr>
                <w:rFonts w:ascii="Arial" w:hAnsi="Arial" w:cs="Arial"/>
                <w:b/>
                <w:sz w:val="20"/>
                <w:szCs w:val="20"/>
              </w:rPr>
            </w:pPr>
            <w:r w:rsidRPr="14B92A0A">
              <w:rPr>
                <w:rFonts w:ascii="Arial" w:eastAsia="Arial" w:hAnsi="Arial" w:cs="Arial"/>
                <w:b/>
                <w:bCs/>
                <w:sz w:val="20"/>
                <w:szCs w:val="20"/>
              </w:rPr>
              <w:t>Activity Title:</w:t>
            </w:r>
          </w:p>
        </w:tc>
        <w:tc>
          <w:tcPr>
            <w:tcW w:w="6588" w:type="dxa"/>
          </w:tcPr>
          <w:p w:rsidR="00E43281" w:rsidRPr="001C24EF" w:rsidRDefault="00334E2E" w:rsidP="0083479D">
            <w:pPr>
              <w:spacing w:before="60" w:after="60"/>
              <w:rPr>
                <w:rFonts w:ascii="Arial" w:hAnsi="Arial" w:cs="Arial"/>
                <w:sz w:val="20"/>
                <w:szCs w:val="20"/>
              </w:rPr>
            </w:pPr>
            <w:r>
              <w:rPr>
                <w:rFonts w:ascii="Arial" w:hAnsi="Arial" w:cs="Arial"/>
                <w:sz w:val="20"/>
                <w:szCs w:val="20"/>
              </w:rPr>
              <w:t>Toy Cars and Collisions</w:t>
            </w:r>
          </w:p>
        </w:tc>
      </w:tr>
      <w:tr w:rsidR="00852CDE" w:rsidTr="14B92A0A">
        <w:tc>
          <w:tcPr>
            <w:tcW w:w="2988" w:type="dxa"/>
          </w:tcPr>
          <w:p w:rsidR="00852CDE" w:rsidRDefault="14B92A0A" w:rsidP="00852CDE">
            <w:pPr>
              <w:spacing w:before="60" w:after="60"/>
              <w:rPr>
                <w:rFonts w:ascii="Arial" w:hAnsi="Arial" w:cs="Arial"/>
                <w:b/>
                <w:sz w:val="20"/>
                <w:szCs w:val="20"/>
              </w:rPr>
            </w:pPr>
            <w:r w:rsidRPr="14B92A0A">
              <w:rPr>
                <w:rFonts w:ascii="Arial" w:eastAsia="Arial" w:hAnsi="Arial" w:cs="Arial"/>
                <w:b/>
                <w:bCs/>
                <w:sz w:val="20"/>
                <w:szCs w:val="20"/>
              </w:rPr>
              <w:t>Estimated Activity Duration:</w:t>
            </w:r>
          </w:p>
        </w:tc>
        <w:tc>
          <w:tcPr>
            <w:tcW w:w="6588" w:type="dxa"/>
          </w:tcPr>
          <w:p w:rsidR="00852CDE" w:rsidRPr="00B946ED" w:rsidRDefault="14B92A0A" w:rsidP="0083479D">
            <w:pPr>
              <w:spacing w:before="60" w:after="60"/>
              <w:rPr>
                <w:rFonts w:ascii="Arial" w:hAnsi="Arial" w:cs="Arial"/>
                <w:sz w:val="20"/>
                <w:szCs w:val="20"/>
              </w:rPr>
            </w:pPr>
            <w:r w:rsidRPr="14B92A0A">
              <w:rPr>
                <w:rFonts w:ascii="Arial" w:eastAsia="Arial" w:hAnsi="Arial" w:cs="Arial"/>
                <w:sz w:val="20"/>
                <w:szCs w:val="20"/>
              </w:rPr>
              <w:t>1 day</w:t>
            </w:r>
          </w:p>
        </w:tc>
      </w:tr>
    </w:tbl>
    <w:p w:rsidR="00CD0090" w:rsidRDefault="00CD0090" w:rsidP="00CD0090">
      <w:pPr>
        <w:rPr>
          <w:rFonts w:ascii="Arial" w:hAnsi="Arial" w:cs="Arial"/>
          <w:sz w:val="20"/>
          <w:szCs w:val="20"/>
        </w:rPr>
      </w:pPr>
    </w:p>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14B92A0A">
        <w:tc>
          <w:tcPr>
            <w:tcW w:w="1188" w:type="dxa"/>
          </w:tcPr>
          <w:p w:rsidR="00E43281" w:rsidRPr="00B946ED" w:rsidRDefault="14B92A0A" w:rsidP="0083479D">
            <w:pPr>
              <w:spacing w:before="60" w:after="60"/>
              <w:rPr>
                <w:rFonts w:ascii="Arial" w:hAnsi="Arial" w:cs="Arial"/>
                <w:b/>
                <w:sz w:val="20"/>
                <w:szCs w:val="20"/>
              </w:rPr>
            </w:pPr>
            <w:r w:rsidRPr="14B92A0A">
              <w:rPr>
                <w:rFonts w:ascii="Arial" w:eastAsia="Arial" w:hAnsi="Arial" w:cs="Arial"/>
                <w:b/>
                <w:bCs/>
                <w:sz w:val="20"/>
                <w:szCs w:val="20"/>
              </w:rPr>
              <w:t>Setting:</w:t>
            </w:r>
          </w:p>
        </w:tc>
        <w:tc>
          <w:tcPr>
            <w:tcW w:w="8388" w:type="dxa"/>
          </w:tcPr>
          <w:p w:rsidR="00E43281" w:rsidRPr="00B946ED" w:rsidRDefault="14B92A0A" w:rsidP="0083479D">
            <w:pPr>
              <w:spacing w:before="60" w:after="60"/>
              <w:rPr>
                <w:rFonts w:ascii="Arial" w:hAnsi="Arial" w:cs="Arial"/>
                <w:sz w:val="20"/>
                <w:szCs w:val="20"/>
              </w:rPr>
            </w:pPr>
            <w:r w:rsidRPr="14B92A0A">
              <w:rPr>
                <w:rFonts w:ascii="Arial" w:eastAsia="Arial" w:hAnsi="Arial" w:cs="Arial"/>
                <w:sz w:val="20"/>
                <w:szCs w:val="20"/>
              </w:rPr>
              <w:t>Classroom</w:t>
            </w:r>
          </w:p>
        </w:tc>
      </w:tr>
    </w:tbl>
    <w:p w:rsidR="00436FC9" w:rsidRDefault="00436FC9" w:rsidP="00046C11">
      <w:pPr>
        <w:rPr>
          <w:rFonts w:ascii="Arial" w:hAnsi="Arial" w:cs="Arial"/>
          <w:sz w:val="20"/>
          <w:szCs w:val="20"/>
        </w:rPr>
      </w:pPr>
    </w:p>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14B92A0A">
        <w:tc>
          <w:tcPr>
            <w:tcW w:w="9576" w:type="dxa"/>
          </w:tcPr>
          <w:p w:rsidR="00436FC9" w:rsidRPr="00662936" w:rsidRDefault="14B92A0A" w:rsidP="00195F8A">
            <w:pPr>
              <w:spacing w:before="60" w:after="60"/>
              <w:rPr>
                <w:rFonts w:ascii="Arial" w:hAnsi="Arial" w:cs="Arial"/>
                <w:b/>
                <w:sz w:val="20"/>
                <w:szCs w:val="20"/>
              </w:rPr>
            </w:pPr>
            <w:r w:rsidRPr="14B92A0A">
              <w:rPr>
                <w:rFonts w:ascii="Arial" w:eastAsia="Arial" w:hAnsi="Arial" w:cs="Arial"/>
                <w:b/>
                <w:bCs/>
                <w:sz w:val="20"/>
                <w:szCs w:val="20"/>
              </w:rPr>
              <w:t xml:space="preserve">Activity Objectives: </w:t>
            </w:r>
          </w:p>
        </w:tc>
      </w:tr>
    </w:tbl>
    <w:p w:rsidR="00AC7581" w:rsidRDefault="14B92A0A" w:rsidP="00436FC9">
      <w:pPr>
        <w:rPr>
          <w:rFonts w:ascii="Arial" w:hAnsi="Arial" w:cs="Arial"/>
          <w:sz w:val="20"/>
          <w:szCs w:val="20"/>
        </w:rPr>
      </w:pPr>
      <w:r w:rsidRPr="14B92A0A">
        <w:rPr>
          <w:rFonts w:ascii="Arial" w:eastAsia="Arial" w:hAnsi="Arial" w:cs="Arial"/>
          <w:sz w:val="20"/>
          <w:szCs w:val="20"/>
        </w:rPr>
        <w:t>The student will be able to:</w:t>
      </w:r>
    </w:p>
    <w:p w:rsidR="003B0B10" w:rsidRDefault="14B92A0A" w:rsidP="28507E08">
      <w:pPr>
        <w:pStyle w:val="ListParagraph"/>
        <w:numPr>
          <w:ilvl w:val="0"/>
          <w:numId w:val="15"/>
        </w:numPr>
        <w:rPr>
          <w:rFonts w:ascii="Arial" w:eastAsia="Arial" w:hAnsi="Arial" w:cs="Arial"/>
          <w:sz w:val="20"/>
          <w:szCs w:val="20"/>
        </w:rPr>
      </w:pPr>
      <w:r w:rsidRPr="14B92A0A">
        <w:rPr>
          <w:rFonts w:ascii="Arial" w:eastAsia="Arial" w:hAnsi="Arial" w:cs="Arial"/>
          <w:sz w:val="20"/>
          <w:szCs w:val="20"/>
        </w:rPr>
        <w:t>Identify inelastic and elastic collisions</w:t>
      </w:r>
    </w:p>
    <w:p w:rsidR="00F672F4" w:rsidRDefault="14B92A0A" w:rsidP="28507E08">
      <w:pPr>
        <w:pStyle w:val="ListParagraph"/>
        <w:numPr>
          <w:ilvl w:val="0"/>
          <w:numId w:val="15"/>
        </w:numPr>
        <w:rPr>
          <w:rFonts w:ascii="Arial" w:eastAsia="Arial" w:hAnsi="Arial" w:cs="Arial"/>
          <w:sz w:val="20"/>
          <w:szCs w:val="20"/>
        </w:rPr>
      </w:pPr>
      <w:r w:rsidRPr="14B92A0A">
        <w:rPr>
          <w:rFonts w:ascii="Arial" w:eastAsia="Arial" w:hAnsi="Arial" w:cs="Arial"/>
          <w:sz w:val="20"/>
          <w:szCs w:val="20"/>
        </w:rPr>
        <w:t>Recognize the difference between collision types</w:t>
      </w:r>
    </w:p>
    <w:p w:rsidR="00F672F4" w:rsidRDefault="14B92A0A" w:rsidP="28507E08">
      <w:pPr>
        <w:pStyle w:val="ListParagraph"/>
        <w:numPr>
          <w:ilvl w:val="0"/>
          <w:numId w:val="15"/>
        </w:numPr>
        <w:rPr>
          <w:rFonts w:ascii="Arial" w:eastAsia="Arial" w:hAnsi="Arial" w:cs="Arial"/>
          <w:sz w:val="20"/>
          <w:szCs w:val="20"/>
        </w:rPr>
      </w:pPr>
      <w:r w:rsidRPr="14B92A0A">
        <w:rPr>
          <w:rFonts w:ascii="Arial" w:eastAsia="Arial" w:hAnsi="Arial" w:cs="Arial"/>
          <w:sz w:val="20"/>
          <w:szCs w:val="20"/>
        </w:rPr>
        <w:t>Solve practical problems using:</w:t>
      </w:r>
    </w:p>
    <w:p w:rsidR="00130AC8" w:rsidRDefault="14B92A0A" w:rsidP="00130AC8">
      <w:pPr>
        <w:pStyle w:val="ListParagraph"/>
        <w:numPr>
          <w:ilvl w:val="1"/>
          <w:numId w:val="15"/>
        </w:numPr>
        <w:rPr>
          <w:rFonts w:ascii="Arial" w:eastAsia="Arial" w:hAnsi="Arial" w:cs="Arial"/>
          <w:sz w:val="20"/>
          <w:szCs w:val="20"/>
        </w:rPr>
      </w:pPr>
      <w:r w:rsidRPr="14B92A0A">
        <w:rPr>
          <w:rFonts w:ascii="Arial" w:eastAsia="Arial" w:hAnsi="Arial" w:cs="Arial"/>
          <w:sz w:val="20"/>
          <w:szCs w:val="20"/>
        </w:rPr>
        <w:t>P = mv</w:t>
      </w:r>
    </w:p>
    <w:p w:rsidR="00130AC8" w:rsidRDefault="14B92A0A" w:rsidP="00130AC8">
      <w:pPr>
        <w:pStyle w:val="ListParagraph"/>
        <w:numPr>
          <w:ilvl w:val="1"/>
          <w:numId w:val="15"/>
        </w:numPr>
        <w:rPr>
          <w:rFonts w:ascii="Arial" w:eastAsia="Arial" w:hAnsi="Arial" w:cs="Arial"/>
          <w:sz w:val="20"/>
          <w:szCs w:val="20"/>
        </w:rPr>
      </w:pPr>
      <w:r w:rsidRPr="14B92A0A">
        <w:rPr>
          <w:rFonts w:ascii="Arial" w:eastAsia="Arial" w:hAnsi="Arial" w:cs="Arial"/>
          <w:sz w:val="20"/>
          <w:szCs w:val="20"/>
        </w:rPr>
        <w:t>Law of conservation of momentum</w:t>
      </w:r>
    </w:p>
    <w:p w:rsidR="00130AC8" w:rsidRPr="00C64867" w:rsidRDefault="14B92A0A" w:rsidP="00130AC8">
      <w:pPr>
        <w:pStyle w:val="ListParagraph"/>
        <w:numPr>
          <w:ilvl w:val="2"/>
          <w:numId w:val="15"/>
        </w:numPr>
        <w:rPr>
          <w:rFonts w:ascii="Arial" w:eastAsia="Arial" w:hAnsi="Arial" w:cs="Arial"/>
          <w:sz w:val="20"/>
          <w:szCs w:val="20"/>
        </w:rPr>
      </w:pPr>
      <w:r w:rsidRPr="14B92A0A">
        <w:rPr>
          <w:rFonts w:ascii="Arial" w:eastAsia="Arial" w:hAnsi="Arial" w:cs="Arial"/>
          <w:sz w:val="20"/>
          <w:szCs w:val="20"/>
        </w:rPr>
        <w:t>1d, 2 particles</w:t>
      </w:r>
    </w:p>
    <w:p w:rsidR="00F672F4" w:rsidRPr="00F672F4" w:rsidRDefault="00F672F4" w:rsidP="00F672F4">
      <w:pPr>
        <w:rPr>
          <w:rFonts w:ascii="Arial" w:hAnsi="Arial" w:cs="Arial"/>
          <w:sz w:val="20"/>
          <w:szCs w:val="20"/>
        </w:rPr>
      </w:pPr>
    </w:p>
    <w:p w:rsidR="00195F8A" w:rsidRDefault="00195F8A" w:rsidP="00436FC9">
      <w:pPr>
        <w:rPr>
          <w:rFonts w:ascii="Arial" w:hAnsi="Arial" w:cs="Arial"/>
          <w:sz w:val="20"/>
          <w:szCs w:val="20"/>
        </w:rPr>
      </w:pPr>
    </w:p>
    <w:p w:rsidR="004301D3" w:rsidRDefault="004301D3" w:rsidP="00436FC9">
      <w:pPr>
        <w:rPr>
          <w:rFonts w:ascii="Arial" w:hAnsi="Arial" w:cs="Arial"/>
          <w:sz w:val="20"/>
          <w:szCs w:val="20"/>
        </w:rPr>
      </w:pPr>
    </w:p>
    <w:tbl>
      <w:tblPr>
        <w:tblStyle w:val="TableGrid"/>
        <w:tblW w:w="0" w:type="auto"/>
        <w:tblLook w:val="04A0"/>
      </w:tblPr>
      <w:tblGrid>
        <w:gridCol w:w="9576"/>
      </w:tblGrid>
      <w:tr w:rsidR="004301D3" w:rsidRPr="004301D3" w:rsidTr="14B92A0A">
        <w:tc>
          <w:tcPr>
            <w:tcW w:w="9576" w:type="dxa"/>
          </w:tcPr>
          <w:p w:rsidR="004301D3" w:rsidRPr="004301D3" w:rsidRDefault="14B92A0A" w:rsidP="004327E5">
            <w:pPr>
              <w:spacing w:before="60" w:after="60"/>
              <w:rPr>
                <w:rFonts w:ascii="Arial" w:hAnsi="Arial" w:cs="Arial"/>
                <w:b/>
                <w:sz w:val="20"/>
                <w:szCs w:val="20"/>
              </w:rPr>
            </w:pPr>
            <w:r w:rsidRPr="14B92A0A">
              <w:rPr>
                <w:rFonts w:ascii="Arial" w:eastAsia="Arial" w:hAnsi="Arial" w:cs="Arial"/>
                <w:b/>
                <w:bCs/>
                <w:sz w:val="20"/>
                <w:szCs w:val="20"/>
              </w:rPr>
              <w:t xml:space="preserve">Activity Guiding Questions: </w:t>
            </w:r>
          </w:p>
        </w:tc>
      </w:tr>
    </w:tbl>
    <w:p w:rsidR="00AC7581" w:rsidRDefault="00AC7581">
      <w:pPr>
        <w:rPr>
          <w:rFonts w:ascii="Arial" w:hAnsi="Arial" w:cs="Arial"/>
          <w:sz w:val="20"/>
          <w:szCs w:val="20"/>
        </w:rPr>
      </w:pPr>
      <w:commentRangeStart w:id="0"/>
      <w:commentRangeEnd w:id="0"/>
    </w:p>
    <w:p w:rsidR="00130AC8" w:rsidRPr="003B16D9" w:rsidRDefault="003B16D9" w:rsidP="0083479D">
      <w:pPr>
        <w:pStyle w:val="ListParagraph"/>
        <w:numPr>
          <w:ilvl w:val="0"/>
          <w:numId w:val="16"/>
        </w:numPr>
        <w:rPr>
          <w:rFonts w:ascii="Arial" w:eastAsia="Arial" w:hAnsi="Arial" w:cs="Arial"/>
          <w:sz w:val="20"/>
          <w:szCs w:val="20"/>
        </w:rPr>
      </w:pPr>
      <w:r w:rsidRPr="003B16D9">
        <w:rPr>
          <w:rFonts w:ascii="Arial" w:eastAsia="Arial" w:hAnsi="Arial" w:cs="Arial"/>
          <w:sz w:val="20"/>
          <w:szCs w:val="20"/>
        </w:rPr>
        <w:t>What is a collision?</w:t>
      </w:r>
      <w:r>
        <w:rPr>
          <w:rFonts w:ascii="Arial" w:eastAsia="Arial" w:hAnsi="Arial" w:cs="Arial"/>
          <w:sz w:val="20"/>
          <w:szCs w:val="20"/>
        </w:rPr>
        <w:t xml:space="preserve"> </w:t>
      </w:r>
      <w:r w:rsidR="14B92A0A" w:rsidRPr="003B16D9">
        <w:rPr>
          <w:rFonts w:ascii="Arial" w:eastAsia="Arial" w:hAnsi="Arial" w:cs="Arial"/>
          <w:sz w:val="20"/>
          <w:szCs w:val="20"/>
        </w:rPr>
        <w:t>What are the characteristics of a collision?</w:t>
      </w:r>
    </w:p>
    <w:p w:rsidR="00AC7581" w:rsidRPr="00C64867" w:rsidRDefault="14B92A0A" w:rsidP="28507E08">
      <w:pPr>
        <w:pStyle w:val="ListParagraph"/>
        <w:numPr>
          <w:ilvl w:val="0"/>
          <w:numId w:val="16"/>
        </w:numPr>
        <w:rPr>
          <w:rFonts w:ascii="Arial" w:eastAsia="Arial" w:hAnsi="Arial" w:cs="Arial"/>
          <w:sz w:val="20"/>
          <w:szCs w:val="20"/>
        </w:rPr>
      </w:pPr>
      <w:r>
        <w:t>What real-world purpose does this serve?</w:t>
      </w:r>
    </w:p>
    <w:p w:rsidR="00C64867" w:rsidRDefault="14B92A0A" w:rsidP="28507E08">
      <w:pPr>
        <w:pStyle w:val="ListParagraph"/>
        <w:numPr>
          <w:ilvl w:val="0"/>
          <w:numId w:val="16"/>
        </w:numPr>
        <w:rPr>
          <w:rFonts w:ascii="Arial" w:eastAsia="Arial" w:hAnsi="Arial" w:cs="Arial"/>
          <w:sz w:val="20"/>
          <w:szCs w:val="20"/>
        </w:rPr>
      </w:pPr>
      <w:r w:rsidRPr="14B92A0A">
        <w:rPr>
          <w:rFonts w:ascii="Arial" w:eastAsia="Arial" w:hAnsi="Arial" w:cs="Arial"/>
          <w:sz w:val="20"/>
          <w:szCs w:val="20"/>
        </w:rPr>
        <w:t>How can I identify different types of collisions?</w:t>
      </w:r>
    </w:p>
    <w:p w:rsidR="003E6218" w:rsidRDefault="14B92A0A" w:rsidP="28507E08">
      <w:pPr>
        <w:pStyle w:val="ListParagraph"/>
        <w:numPr>
          <w:ilvl w:val="0"/>
          <w:numId w:val="16"/>
        </w:numPr>
        <w:rPr>
          <w:rFonts w:ascii="Arial" w:eastAsia="Arial" w:hAnsi="Arial" w:cs="Arial"/>
          <w:sz w:val="20"/>
          <w:szCs w:val="20"/>
        </w:rPr>
      </w:pPr>
      <w:r w:rsidRPr="14B92A0A">
        <w:rPr>
          <w:rFonts w:ascii="Arial" w:eastAsia="Arial" w:hAnsi="Arial" w:cs="Arial"/>
          <w:sz w:val="20"/>
          <w:szCs w:val="20"/>
        </w:rPr>
        <w:t>How can I change one collision to another?</w:t>
      </w:r>
    </w:p>
    <w:p w:rsidR="003E6218" w:rsidRPr="00C64867" w:rsidRDefault="14B92A0A" w:rsidP="28507E08">
      <w:pPr>
        <w:pStyle w:val="ListParagraph"/>
        <w:numPr>
          <w:ilvl w:val="0"/>
          <w:numId w:val="16"/>
        </w:numPr>
        <w:rPr>
          <w:rFonts w:ascii="Arial" w:eastAsia="Arial" w:hAnsi="Arial" w:cs="Arial"/>
          <w:sz w:val="20"/>
          <w:szCs w:val="20"/>
        </w:rPr>
      </w:pPr>
      <w:r w:rsidRPr="14B92A0A">
        <w:rPr>
          <w:rFonts w:ascii="Arial" w:eastAsia="Arial" w:hAnsi="Arial" w:cs="Arial"/>
          <w:sz w:val="20"/>
          <w:szCs w:val="20"/>
        </w:rPr>
        <w:t>What are the pros and cons to different collisions?</w:t>
      </w:r>
    </w:p>
    <w:p w:rsidR="008A2F18" w:rsidRDefault="008A2F18">
      <w:pPr>
        <w:rPr>
          <w:rFonts w:ascii="Arial" w:hAnsi="Arial" w:cs="Arial"/>
          <w:sz w:val="20"/>
          <w:szCs w:val="20"/>
        </w:rPr>
      </w:pPr>
    </w:p>
    <w:tbl>
      <w:tblPr>
        <w:tblStyle w:val="TableGrid"/>
        <w:tblW w:w="9630" w:type="dxa"/>
        <w:tblInd w:w="18" w:type="dxa"/>
        <w:tblLook w:val="04A0"/>
      </w:tblPr>
      <w:tblGrid>
        <w:gridCol w:w="5220"/>
        <w:gridCol w:w="4410"/>
      </w:tblGrid>
      <w:tr w:rsidR="00AC7581" w:rsidTr="14B92A0A">
        <w:trPr>
          <w:tblHeader/>
        </w:trPr>
        <w:tc>
          <w:tcPr>
            <w:tcW w:w="9630" w:type="dxa"/>
            <w:gridSpan w:val="2"/>
          </w:tcPr>
          <w:p w:rsidR="00AC7581" w:rsidRDefault="14B92A0A" w:rsidP="0083479D">
            <w:pPr>
              <w:spacing w:before="60" w:after="60"/>
              <w:jc w:val="center"/>
              <w:rPr>
                <w:rFonts w:ascii="Arial" w:hAnsi="Arial" w:cs="Arial"/>
                <w:sz w:val="20"/>
                <w:szCs w:val="20"/>
              </w:rPr>
            </w:pPr>
            <w:r w:rsidRPr="14B92A0A">
              <w:rPr>
                <w:rFonts w:ascii="Arial" w:eastAsia="Arial" w:hAnsi="Arial" w:cs="Arial"/>
                <w:b/>
                <w:bCs/>
                <w:sz w:val="20"/>
                <w:szCs w:val="20"/>
              </w:rPr>
              <w:t xml:space="preserve">Next Generation Science Standards (NGSS) </w:t>
            </w:r>
            <w:commentRangeStart w:id="1"/>
            <w:commentRangeEnd w:id="1"/>
          </w:p>
        </w:tc>
      </w:tr>
      <w:tr w:rsidR="00AC7581" w:rsidRPr="003A35D6"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14B92A0A" w:rsidP="0083479D">
            <w:pPr>
              <w:tabs>
                <w:tab w:val="center" w:pos="5670"/>
              </w:tabs>
              <w:rPr>
                <w:rFonts w:ascii="Arial" w:hAnsi="Arial" w:cs="Arial"/>
                <w:b/>
                <w:sz w:val="18"/>
                <w:szCs w:val="20"/>
              </w:rPr>
            </w:pPr>
            <w:r w:rsidRPr="14B92A0A">
              <w:rPr>
                <w:rFonts w:ascii="Arial" w:eastAsia="Arial" w:hAnsi="Arial" w:cs="Arial"/>
                <w:b/>
                <w:bCs/>
                <w:sz w:val="18"/>
                <w:szCs w:val="18"/>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14B92A0A" w:rsidP="0083479D">
            <w:pPr>
              <w:tabs>
                <w:tab w:val="center" w:pos="5670"/>
              </w:tabs>
              <w:rPr>
                <w:rFonts w:ascii="Arial" w:hAnsi="Arial" w:cs="Arial"/>
                <w:b/>
                <w:sz w:val="18"/>
                <w:szCs w:val="20"/>
              </w:rPr>
            </w:pPr>
            <w:r w:rsidRPr="14B92A0A">
              <w:rPr>
                <w:rFonts w:ascii="Arial" w:eastAsia="Arial" w:hAnsi="Arial" w:cs="Arial"/>
                <w:b/>
                <w:bCs/>
                <w:sz w:val="18"/>
                <w:szCs w:val="18"/>
              </w:rPr>
              <w:t>Crosscutting Concepts (Check all that apply)</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ind w:left="252" w:hanging="252"/>
              <w:rPr>
                <w:rFonts w:ascii="Arial" w:eastAsia="Times New Roman" w:hAnsi="Arial" w:cs="Arial"/>
                <w:sz w:val="18"/>
                <w:szCs w:val="16"/>
              </w:rPr>
            </w:pPr>
            <w:sdt>
              <w:sdtPr>
                <w:rPr>
                  <w:rFonts w:ascii="Arial" w:hAnsi="Arial" w:cs="Arial"/>
                  <w:sz w:val="20"/>
                  <w:szCs w:val="16"/>
                </w:rPr>
                <w:id w:val="-681353984"/>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AC7581" w:rsidRPr="008A2F18">
                  <w:rPr>
                    <w:rFonts w:ascii="MS Gothic" w:eastAsia="MS Gothic" w:hAnsi="MS Gothic" w:cs="Arial" w:hint="eastAsia"/>
                    <w:sz w:val="20"/>
                    <w:szCs w:val="16"/>
                    <w:lang w:eastAsia="en-US"/>
                  </w:rPr>
                  <w:t>☐</w:t>
                </w:r>
              </w:sdtContent>
            </w:sdt>
            <w:r w:rsidR="00AC7581" w:rsidRPr="28507E08">
              <w:rPr>
                <w:rFonts w:ascii="Arial,Times New Roman" w:eastAsia="Arial,Times New Roman" w:hAnsi="Arial,Times New Roman" w:cs="Arial,Times New Roman"/>
                <w:sz w:val="18"/>
                <w:szCs w:val="18"/>
                <w:lang w:eastAsia="en-US"/>
              </w:rPr>
              <w:t xml:space="preserve"> </w:t>
            </w:r>
            <w:r w:rsidR="00AC7581" w:rsidRPr="28507E08">
              <w:rPr>
                <w:rFonts w:ascii="Arial" w:eastAsia="Arial" w:hAnsi="Arial" w:cs="Arial"/>
                <w:sz w:val="18"/>
                <w:szCs w:val="18"/>
              </w:rPr>
              <w:t>Patterns</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AC7581" w:rsidRPr="008A2F18">
                  <w:rPr>
                    <w:rFonts w:ascii="MS Gothic" w:eastAsia="MS Gothic" w:hAnsi="MS Gothic" w:cs="Arial" w:hint="eastAsia"/>
                    <w:sz w:val="20"/>
                    <w:szCs w:val="16"/>
                    <w:lang w:eastAsia="en-US"/>
                  </w:rPr>
                  <w:t>☐</w:t>
                </w:r>
              </w:sdtContent>
            </w:sdt>
            <w:r w:rsidR="00AC7581" w:rsidRPr="28507E08">
              <w:rPr>
                <w:rFonts w:ascii="Arial,Times New Roman" w:eastAsia="Arial,Times New Roman" w:hAnsi="Arial,Times New Roman" w:cs="Arial,Times New Roman"/>
                <w:sz w:val="18"/>
                <w:szCs w:val="18"/>
                <w:lang w:eastAsia="en-US"/>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Cause and effect</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Wingdings" w:hAnsi="Wingdings" w:cs="Arial"/>
                  <w:sz w:val="20"/>
                  <w:szCs w:val="16"/>
                </w:rPr>
                <w:id w:val="-1601403193"/>
              </w:sdtPr>
              <w:sdtContent>
                <w:r w:rsidR="00AC7581" w:rsidRPr="008A2F18">
                  <w:rPr>
                    <w:rFonts w:ascii="MS Gothic" w:eastAsia="MS Gothic" w:hAnsi="MS Gothic" w:cs="Arial" w:hint="eastAsia"/>
                    <w:sz w:val="20"/>
                    <w:szCs w:val="16"/>
                  </w:rPr>
                  <w:t>☐</w:t>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Scale, proportion, and quantity</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hAnsi="Arial" w:cs="Arial"/>
                  <w:sz w:val="20"/>
                  <w:szCs w:val="16"/>
                </w:rPr>
                <w:id w:val="-471371331"/>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AC7581" w:rsidRPr="008A2F18">
                  <w:rPr>
                    <w:rFonts w:ascii="MS Gothic" w:eastAsia="MS Gothic" w:hAnsi="MS Gothic" w:cs="Arial" w:hint="eastAsia"/>
                    <w:sz w:val="20"/>
                    <w:szCs w:val="16"/>
                    <w:lang w:eastAsia="en-US"/>
                  </w:rPr>
                  <w:t>☐</w:t>
                </w:r>
              </w:sdtContent>
            </w:sdt>
            <w:r w:rsidR="00AC7581" w:rsidRPr="28507E08">
              <w:rPr>
                <w:rFonts w:ascii="Arial" w:eastAsia="Arial" w:hAnsi="Arial" w:cs="Arial"/>
                <w:sz w:val="18"/>
                <w:szCs w:val="18"/>
              </w:rPr>
              <w:t xml:space="preserve"> Systems and system models</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hAnsi="Arial" w:cs="Arial"/>
                  <w:sz w:val="20"/>
                  <w:szCs w:val="16"/>
                </w:rPr>
                <w:id w:val="1603993034"/>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Energy and matter: Flows, cycles, and conservation</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ind w:left="252" w:hanging="252"/>
              <w:rPr>
                <w:rFonts w:ascii="Arial" w:eastAsia="Times New Roman" w:hAnsi="Arial" w:cs="Arial"/>
                <w:sz w:val="18"/>
                <w:szCs w:val="16"/>
              </w:rPr>
            </w:pPr>
            <w:sdt>
              <w:sdtPr>
                <w:rPr>
                  <w:rFonts w:ascii="Arial" w:hAnsi="Arial" w:cs="Arial"/>
                  <w:sz w:val="20"/>
                  <w:szCs w:val="16"/>
                </w:rPr>
                <w:id w:val="1847130783"/>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r w:rsidR="00AC7581" w:rsidRPr="008A2F18">
                  <w:rPr>
                    <w:rFonts w:ascii="MS Gothic" w:eastAsia="MS Gothic" w:hAnsi="MS Gothic" w:cs="Arial" w:hint="eastAsia"/>
                    <w:sz w:val="20"/>
                    <w:szCs w:val="16"/>
                    <w:lang w:eastAsia="en-US"/>
                  </w:rPr>
                  <w:t>☐</w:t>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 xml:space="preserve">Structure and function. </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hAnsi="Arial" w:cs="Arial"/>
                  <w:sz w:val="20"/>
                  <w:szCs w:val="16"/>
                </w:rPr>
                <w:id w:val="1240756234"/>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AC7581" w:rsidRPr="008A2F18">
                  <w:rPr>
                    <w:rFonts w:ascii="MS Gothic" w:eastAsia="MS Gothic" w:hAnsi="MS Gothic" w:cs="Arial" w:hint="eastAsia"/>
                    <w:sz w:val="20"/>
                    <w:szCs w:val="16"/>
                    <w:lang w:eastAsia="en-US"/>
                  </w:rPr>
                  <w:t>☐</w:t>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 xml:space="preserve">Stability and change. </w:t>
            </w:r>
          </w:p>
        </w:tc>
      </w:tr>
      <w:tr w:rsidR="00AC7581" w:rsidRPr="00536D41" w:rsidTr="14B92A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56B7D" w:rsidP="008347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8"/>
                <w:szCs w:val="18"/>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8A2F18" w:rsidRDefault="00AC7581" w:rsidP="008347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14B92A0A">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14B92A0A" w:rsidP="0083479D">
            <w:pPr>
              <w:jc w:val="center"/>
              <w:rPr>
                <w:sz w:val="22"/>
              </w:rPr>
            </w:pPr>
            <w:r w:rsidRPr="14B92A0A">
              <w:rPr>
                <w:rFonts w:ascii="Arial" w:eastAsia="Arial" w:hAnsi="Arial" w:cs="Arial"/>
                <w:b/>
                <w:bCs/>
                <w:sz w:val="22"/>
                <w:szCs w:val="22"/>
              </w:rPr>
              <w:t>Ohio’s New Learning Standards for Science (ONLS)</w:t>
            </w:r>
          </w:p>
        </w:tc>
      </w:tr>
      <w:tr w:rsidR="00AC7581" w:rsidTr="14B92A0A">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14B92A0A" w:rsidP="0083479D">
            <w:pPr>
              <w:jc w:val="center"/>
              <w:rPr>
                <w:rFonts w:ascii="Arial" w:hAnsi="Arial" w:cs="Arial"/>
                <w:b/>
                <w:sz w:val="22"/>
                <w:szCs w:val="20"/>
              </w:rPr>
            </w:pPr>
            <w:r w:rsidRPr="14B92A0A">
              <w:rPr>
                <w:rFonts w:ascii="Arial" w:eastAsia="Arial" w:hAnsi="Arial" w:cs="Arial"/>
                <w:b/>
                <w:bCs/>
                <w:sz w:val="18"/>
                <w:szCs w:val="18"/>
              </w:rPr>
              <w:t>Expectations for Learning - Cognitive Demands</w:t>
            </w:r>
            <w:r w:rsidRPr="14B92A0A">
              <w:rPr>
                <w:rFonts w:ascii="Arial" w:eastAsia="Arial" w:hAnsi="Arial" w:cs="Arial"/>
                <w:b/>
                <w:bCs/>
                <w:sz w:val="22"/>
                <w:szCs w:val="22"/>
              </w:rPr>
              <w:t xml:space="preserve"> </w:t>
            </w:r>
            <w:r w:rsidRPr="14B92A0A">
              <w:rPr>
                <w:rFonts w:ascii="Arial" w:eastAsia="Arial" w:hAnsi="Arial" w:cs="Arial"/>
                <w:b/>
                <w:bCs/>
                <w:sz w:val="18"/>
                <w:szCs w:val="18"/>
              </w:rPr>
              <w:t>(Check all that apply)</w:t>
            </w:r>
          </w:p>
        </w:tc>
      </w:tr>
      <w:tr w:rsidR="00AC7581" w:rsidTr="14B92A0A">
        <w:tc>
          <w:tcPr>
            <w:tcW w:w="9648" w:type="dxa"/>
            <w:tcBorders>
              <w:top w:val="single" w:sz="4" w:space="0" w:color="000000" w:themeColor="text1"/>
            </w:tcBorders>
          </w:tcPr>
          <w:p w:rsidR="00AC7581" w:rsidRPr="006E43FC" w:rsidRDefault="00A56B7D" w:rsidP="008347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8C0927">
                  <w:rPr>
                    <w:rFonts w:ascii="Arial" w:hAnsi="Arial" w:cs="Arial"/>
                    <w:sz w:val="20"/>
                    <w:szCs w:val="20"/>
                  </w:rPr>
                  <w:sym w:font="Wingdings 2" w:char="F052"/>
                </w:r>
              </w:sdtContent>
            </w:sdt>
            <w:r w:rsidR="00AC7581" w:rsidRPr="28507E08">
              <w:rPr>
                <w:rFonts w:ascii="Arial" w:eastAsia="Arial" w:hAnsi="Arial" w:cs="Arial"/>
                <w:sz w:val="32"/>
                <w:szCs w:val="32"/>
              </w:rPr>
              <w:t xml:space="preserve"> </w:t>
            </w:r>
            <w:r w:rsidR="00AC7581" w:rsidRPr="28507E08">
              <w:rPr>
                <w:rFonts w:ascii="Arial,Times New Roman" w:eastAsia="Arial,Times New Roman" w:hAnsi="Arial,Times New Roman" w:cs="Arial,Times New Roman"/>
                <w:sz w:val="16"/>
                <w:szCs w:val="16"/>
                <w:lang w:eastAsia="en-US"/>
              </w:rPr>
              <w:t xml:space="preserve">Designing Technological/Engineering Solutions Using Science concepts </w:t>
            </w:r>
            <w:r w:rsidR="00AC7581" w:rsidRPr="28507E08">
              <w:rPr>
                <w:rFonts w:ascii="Arial,Times New Roman" w:eastAsia="Arial,Times New Roman" w:hAnsi="Arial,Times New Roman" w:cs="Arial,Times New Roman"/>
                <w:b/>
                <w:bCs/>
                <w:sz w:val="16"/>
                <w:szCs w:val="16"/>
                <w:lang w:eastAsia="en-US"/>
              </w:rPr>
              <w:t>(T)</w:t>
            </w:r>
          </w:p>
        </w:tc>
      </w:tr>
      <w:tr w:rsidR="00AC7581" w:rsidTr="14B92A0A">
        <w:tc>
          <w:tcPr>
            <w:tcW w:w="9648" w:type="dxa"/>
          </w:tcPr>
          <w:p w:rsidR="00AC7581" w:rsidRPr="00E51346" w:rsidRDefault="00A56B7D" w:rsidP="0083479D">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8C0927">
                  <w:rPr>
                    <w:rFonts w:ascii="Arial" w:hAnsi="Arial" w:cs="Arial"/>
                    <w:sz w:val="20"/>
                    <w:szCs w:val="20"/>
                  </w:rPr>
                  <w:sym w:font="Wingdings 2" w:char="F052"/>
                </w:r>
              </w:sdtContent>
            </w:sdt>
            <w:r w:rsidR="00AC7581" w:rsidRPr="28507E08">
              <w:rPr>
                <w:rFonts w:ascii="Arial" w:eastAsia="Arial" w:hAnsi="Arial" w:cs="Arial"/>
                <w:sz w:val="16"/>
                <w:szCs w:val="16"/>
              </w:rPr>
              <w:t xml:space="preserve">  </w:t>
            </w:r>
            <w:r w:rsidR="00AC7581" w:rsidRPr="28507E08">
              <w:rPr>
                <w:rFonts w:ascii="Arial,Times New Roman" w:eastAsia="Arial,Times New Roman" w:hAnsi="Arial,Times New Roman" w:cs="Arial,Times New Roman"/>
                <w:sz w:val="16"/>
                <w:szCs w:val="16"/>
                <w:lang w:eastAsia="en-US"/>
              </w:rPr>
              <w:t xml:space="preserve">Demonstrating Science Knowledge </w:t>
            </w:r>
            <w:r w:rsidR="00AC7581" w:rsidRPr="28507E08">
              <w:rPr>
                <w:rFonts w:ascii="Arial,Times New Roman" w:eastAsia="Arial,Times New Roman" w:hAnsi="Arial,Times New Roman" w:cs="Arial,Times New Roman"/>
                <w:b/>
                <w:bCs/>
                <w:sz w:val="16"/>
                <w:szCs w:val="16"/>
                <w:lang w:eastAsia="en-US"/>
              </w:rPr>
              <w:t>(D)</w:t>
            </w:r>
          </w:p>
        </w:tc>
      </w:tr>
      <w:tr w:rsidR="00AC7581" w:rsidTr="14B92A0A">
        <w:tc>
          <w:tcPr>
            <w:tcW w:w="9648" w:type="dxa"/>
          </w:tcPr>
          <w:p w:rsidR="00AC7581" w:rsidRPr="00E51346" w:rsidRDefault="00A56B7D" w:rsidP="0083479D">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8C0927">
                  <w:rPr>
                    <w:rFonts w:ascii="Arial" w:hAnsi="Arial" w:cs="Arial"/>
                    <w:sz w:val="20"/>
                    <w:szCs w:val="20"/>
                  </w:rPr>
                  <w:sym w:font="Wingdings 2" w:char="F052"/>
                </w:r>
              </w:sdtContent>
            </w:sdt>
            <w:r w:rsidR="00AC7581" w:rsidRPr="28507E08">
              <w:rPr>
                <w:rFonts w:ascii="Arial" w:eastAsia="Arial" w:hAnsi="Arial" w:cs="Arial"/>
                <w:sz w:val="22"/>
                <w:szCs w:val="22"/>
              </w:rPr>
              <w:t xml:space="preserve"> </w:t>
            </w:r>
            <w:r w:rsidR="00AC7581" w:rsidRPr="28507E08">
              <w:rPr>
                <w:rFonts w:ascii="Arial,Times New Roman" w:eastAsia="Arial,Times New Roman" w:hAnsi="Arial,Times New Roman" w:cs="Arial,Times New Roman"/>
                <w:sz w:val="16"/>
                <w:szCs w:val="16"/>
                <w:lang w:eastAsia="en-US"/>
              </w:rPr>
              <w:t xml:space="preserve">Interpreting and Communicating Science Concepts </w:t>
            </w:r>
            <w:r w:rsidR="00AC7581" w:rsidRPr="28507E08">
              <w:rPr>
                <w:rFonts w:ascii="Arial,Times New Roman" w:eastAsia="Arial,Times New Roman" w:hAnsi="Arial,Times New Roman" w:cs="Arial,Times New Roman"/>
                <w:b/>
                <w:bCs/>
                <w:sz w:val="16"/>
                <w:szCs w:val="16"/>
                <w:lang w:eastAsia="en-US"/>
              </w:rPr>
              <w:t>(C)</w:t>
            </w:r>
          </w:p>
        </w:tc>
      </w:tr>
      <w:tr w:rsidR="00AC7581" w:rsidTr="14B92A0A">
        <w:tc>
          <w:tcPr>
            <w:tcW w:w="9648" w:type="dxa"/>
          </w:tcPr>
          <w:p w:rsidR="00AC7581" w:rsidRPr="00E51346" w:rsidRDefault="00A56B7D" w:rsidP="0083479D">
            <w:pPr>
              <w:rPr>
                <w:rFonts w:ascii="Arial" w:hAnsi="Arial" w:cs="Arial"/>
                <w:b/>
                <w:szCs w:val="20"/>
              </w:rPr>
            </w:pPr>
            <w:sdt>
              <w:sdtPr>
                <w:rPr>
                  <w:rFonts w:ascii="Arial" w:hAnsi="Arial" w:cs="Arial"/>
                  <w:sz w:val="22"/>
                  <w:szCs w:val="28"/>
                </w:rPr>
                <w:id w:val="863938760"/>
              </w:sdtPr>
              <w:sdtContent>
                <w:r w:rsidR="008C0927">
                  <w:rPr>
                    <w:rFonts w:ascii="Arial" w:hAnsi="Arial" w:cs="Arial"/>
                    <w:sz w:val="20"/>
                    <w:szCs w:val="20"/>
                  </w:rPr>
                  <w:sym w:font="Wingdings 2" w:char="F052"/>
                </w:r>
              </w:sdtContent>
            </w:sdt>
            <w:r w:rsidR="00AC7581" w:rsidRPr="28507E08">
              <w:rPr>
                <w:rFonts w:ascii="Arial" w:eastAsia="Arial" w:hAnsi="Arial" w:cs="Arial"/>
                <w:sz w:val="16"/>
                <w:szCs w:val="16"/>
              </w:rPr>
              <w:t xml:space="preserve">  </w:t>
            </w:r>
            <w:r w:rsidR="00AC7581" w:rsidRPr="28507E08">
              <w:rPr>
                <w:rFonts w:ascii="Arial,Times New Roman" w:eastAsia="Arial,Times New Roman" w:hAnsi="Arial,Times New Roman" w:cs="Arial,Times New Roman"/>
                <w:sz w:val="16"/>
                <w:szCs w:val="16"/>
                <w:lang w:eastAsia="en-US"/>
              </w:rPr>
              <w:t xml:space="preserve">Recalling Accurate Science </w:t>
            </w:r>
            <w:r w:rsidR="00AC7581" w:rsidRPr="28507E08">
              <w:rPr>
                <w:rFonts w:ascii="Arial,Times New Roman" w:eastAsia="Arial,Times New Roman" w:hAnsi="Arial,Times New Roman" w:cs="Arial,Times New Roman"/>
                <w:b/>
                <w:bCs/>
                <w:sz w:val="16"/>
                <w:szCs w:val="16"/>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14B92A0A">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14B92A0A" w:rsidP="0083479D">
            <w:pPr>
              <w:jc w:val="center"/>
              <w:rPr>
                <w:rFonts w:ascii="Arial" w:hAnsi="Arial" w:cs="Arial"/>
                <w:b/>
                <w:sz w:val="22"/>
                <w:szCs w:val="20"/>
              </w:rPr>
            </w:pPr>
            <w:r w:rsidRPr="14B92A0A">
              <w:rPr>
                <w:rFonts w:ascii="Arial" w:eastAsia="Arial" w:hAnsi="Arial" w:cs="Arial"/>
                <w:b/>
                <w:bCs/>
                <w:sz w:val="22"/>
                <w:szCs w:val="22"/>
              </w:rPr>
              <w:t>Common Core State Standards -- Mathematics (CCSS)</w:t>
            </w:r>
          </w:p>
        </w:tc>
      </w:tr>
      <w:tr w:rsidR="00AC7581" w:rsidTr="14B92A0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14B92A0A" w:rsidP="0083479D">
            <w:pPr>
              <w:jc w:val="center"/>
              <w:rPr>
                <w:rFonts w:ascii="Arial" w:hAnsi="Arial" w:cs="Arial"/>
                <w:b/>
                <w:sz w:val="22"/>
                <w:szCs w:val="20"/>
              </w:rPr>
            </w:pPr>
            <w:r w:rsidRPr="14B92A0A">
              <w:rPr>
                <w:rFonts w:ascii="Arial" w:eastAsia="Arial" w:hAnsi="Arial" w:cs="Arial"/>
                <w:b/>
                <w:bCs/>
                <w:sz w:val="18"/>
                <w:szCs w:val="18"/>
              </w:rPr>
              <w:t>Standards for Mathematical Practice</w:t>
            </w:r>
            <w:r w:rsidRPr="14B92A0A">
              <w:rPr>
                <w:rFonts w:ascii="Arial" w:eastAsia="Arial" w:hAnsi="Arial" w:cs="Arial"/>
                <w:b/>
                <w:bCs/>
                <w:sz w:val="22"/>
                <w:szCs w:val="22"/>
              </w:rPr>
              <w:t xml:space="preserve"> </w:t>
            </w:r>
            <w:r w:rsidRPr="14B92A0A">
              <w:rPr>
                <w:rFonts w:ascii="Arial" w:eastAsia="Arial" w:hAnsi="Arial" w:cs="Arial"/>
                <w:b/>
                <w:bCs/>
                <w:sz w:val="18"/>
                <w:szCs w:val="18"/>
              </w:rPr>
              <w:t>(Check all that apply)</w:t>
            </w:r>
          </w:p>
        </w:tc>
      </w:tr>
      <w:tr w:rsidR="00AC7581" w:rsidRPr="00536D41" w:rsidTr="14B92A0A">
        <w:tc>
          <w:tcPr>
            <w:tcW w:w="5220" w:type="dxa"/>
            <w:tcBorders>
              <w:top w:val="single" w:sz="4" w:space="0" w:color="000000" w:themeColor="text1"/>
            </w:tcBorders>
          </w:tcPr>
          <w:p w:rsidR="00AC7581" w:rsidRPr="00536D41" w:rsidRDefault="00A56B7D" w:rsidP="0083479D">
            <w:pPr>
              <w:ind w:left="252" w:hanging="252"/>
              <w:rPr>
                <w:rFonts w:ascii="Arial" w:eastAsia="Times New Roman" w:hAnsi="Arial" w:cs="Arial"/>
                <w:sz w:val="18"/>
                <w:szCs w:val="16"/>
              </w:rPr>
            </w:pPr>
            <w:sdt>
              <w:sdtPr>
                <w:rPr>
                  <w:rFonts w:ascii="Arial" w:hAnsi="Arial" w:cs="Arial"/>
                  <w:sz w:val="22"/>
                  <w:szCs w:val="16"/>
                </w:rPr>
                <w:id w:val="1931160298"/>
              </w:sdtPr>
              <w:sdtContent>
                <w:r w:rsidR="008C0927">
                  <w:rPr>
                    <w:rFonts w:ascii="Arial" w:hAnsi="Arial" w:cs="Arial"/>
                    <w:sz w:val="20"/>
                    <w:szCs w:val="20"/>
                  </w:rPr>
                  <w:sym w:font="Wingdings 2" w:char="F052"/>
                </w:r>
              </w:sdtContent>
            </w:sdt>
            <w:r w:rsidR="00AC7581" w:rsidRPr="28507E08">
              <w:rPr>
                <w:rFonts w:ascii="Arial" w:eastAsia="Arial" w:hAnsi="Arial" w:cs="Arial"/>
                <w:sz w:val="22"/>
                <w:szCs w:val="22"/>
              </w:rPr>
              <w:t xml:space="preserve"> </w:t>
            </w:r>
            <w:r w:rsidR="00AC7581" w:rsidRPr="28507E08">
              <w:rPr>
                <w:rFonts w:ascii="Arial,Times New Roman" w:eastAsia="Arial,Times New Roman" w:hAnsi="Arial,Times New Roman" w:cs="Arial,Times New Roman"/>
                <w:sz w:val="16"/>
                <w:szCs w:val="16"/>
                <w:lang w:eastAsia="en-US"/>
              </w:rPr>
              <w:t>Make sense of problems and persevere in solving them</w:t>
            </w:r>
          </w:p>
        </w:tc>
        <w:tc>
          <w:tcPr>
            <w:tcW w:w="4410" w:type="dxa"/>
            <w:tcBorders>
              <w:top w:val="single" w:sz="4" w:space="0" w:color="000000" w:themeColor="text1"/>
            </w:tcBorders>
          </w:tcPr>
          <w:p w:rsidR="00AC7581" w:rsidRPr="00536D41" w:rsidRDefault="00A56B7D" w:rsidP="0083479D">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8C0927">
                  <w:rPr>
                    <w:rFonts w:ascii="Arial" w:hAnsi="Arial" w:cs="Arial"/>
                    <w:sz w:val="20"/>
                    <w:szCs w:val="20"/>
                  </w:rPr>
                  <w:sym w:font="Wingdings 2" w:char="F052"/>
                </w:r>
              </w:sdtContent>
            </w:sdt>
            <w:r w:rsidR="00AC7581" w:rsidRPr="28507E08">
              <w:rPr>
                <w:rFonts w:ascii="Arial,Times New Roman" w:eastAsia="Arial,Times New Roman" w:hAnsi="Arial,Times New Roman" w:cs="Arial,Times New Roman"/>
                <w:sz w:val="18"/>
                <w:szCs w:val="18"/>
                <w:lang w:eastAsia="en-US"/>
              </w:rPr>
              <w:t xml:space="preserve"> </w:t>
            </w:r>
            <w:r w:rsidR="00AC7581" w:rsidRPr="28507E08">
              <w:rPr>
                <w:rFonts w:ascii="Arial,Times New Roman" w:eastAsia="Arial,Times New Roman" w:hAnsi="Arial,Times New Roman" w:cs="Arial,Times New Roman"/>
                <w:sz w:val="16"/>
                <w:szCs w:val="16"/>
                <w:lang w:eastAsia="en-US"/>
              </w:rPr>
              <w:t>Use</w:t>
            </w:r>
            <w:r w:rsidR="00AC7581" w:rsidRPr="28507E08">
              <w:rPr>
                <w:rFonts w:ascii="Arial,Times New Roman" w:eastAsia="Arial,Times New Roman" w:hAnsi="Arial,Times New Roman" w:cs="Arial,Times New Roman"/>
                <w:b/>
                <w:bCs/>
                <w:sz w:val="16"/>
                <w:szCs w:val="16"/>
                <w:lang w:eastAsia="en-US"/>
              </w:rPr>
              <w:t xml:space="preserve"> </w:t>
            </w:r>
            <w:r w:rsidR="00AC7581" w:rsidRPr="28507E08">
              <w:rPr>
                <w:rFonts w:ascii="Arial,Times New Roman" w:eastAsia="Arial,Times New Roman" w:hAnsi="Arial,Times New Roman" w:cs="Arial,Times New Roman"/>
                <w:sz w:val="16"/>
                <w:szCs w:val="16"/>
                <w:lang w:eastAsia="en-US"/>
              </w:rPr>
              <w:t>appropriate tools strategically</w:t>
            </w:r>
          </w:p>
        </w:tc>
      </w:tr>
      <w:tr w:rsidR="00AC7581" w:rsidRPr="00536D41" w:rsidTr="14B92A0A">
        <w:tc>
          <w:tcPr>
            <w:tcW w:w="5220" w:type="dxa"/>
          </w:tcPr>
          <w:p w:rsidR="00AC7581" w:rsidRPr="00536D41" w:rsidRDefault="00A56B7D" w:rsidP="0083479D">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8C0927">
                  <w:rPr>
                    <w:rFonts w:ascii="Arial" w:hAnsi="Arial" w:cs="Arial"/>
                    <w:sz w:val="20"/>
                    <w:szCs w:val="20"/>
                  </w:rPr>
                  <w:sym w:font="Wingdings 2" w:char="F052"/>
                </w:r>
              </w:sdtContent>
            </w:sdt>
            <w:r w:rsidR="00AC7581" w:rsidRPr="28507E08">
              <w:rPr>
                <w:rFonts w:ascii="Arial,Times New Roman" w:eastAsia="Arial,Times New Roman" w:hAnsi="Arial,Times New Roman" w:cs="Arial,Times New Roman"/>
                <w:sz w:val="22"/>
                <w:szCs w:val="22"/>
                <w:lang w:eastAsia="en-US"/>
              </w:rPr>
              <w:t xml:space="preserve"> </w:t>
            </w:r>
            <w:r w:rsidR="00AC7581" w:rsidRPr="28507E08">
              <w:rPr>
                <w:rFonts w:ascii="Arial,Times New Roman" w:eastAsia="Arial,Times New Roman" w:hAnsi="Arial,Times New Roman" w:cs="Arial,Times New Roman"/>
                <w:sz w:val="16"/>
                <w:szCs w:val="16"/>
                <w:lang w:eastAsia="en-US"/>
              </w:rPr>
              <w:t>Reason abstractly and quantitatively</w:t>
            </w:r>
          </w:p>
        </w:tc>
        <w:tc>
          <w:tcPr>
            <w:tcW w:w="4410" w:type="dxa"/>
          </w:tcPr>
          <w:p w:rsidR="00AC7581" w:rsidRPr="00536D41" w:rsidRDefault="00A56B7D" w:rsidP="0083479D">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28507E08">
              <w:rPr>
                <w:rFonts w:ascii="Arial" w:eastAsia="Arial" w:hAnsi="Arial" w:cs="Arial"/>
                <w:sz w:val="22"/>
                <w:szCs w:val="22"/>
              </w:rPr>
              <w:t xml:space="preserve"> </w:t>
            </w:r>
            <w:r w:rsidR="00AC7581" w:rsidRPr="28507E08">
              <w:rPr>
                <w:rFonts w:ascii="Arial,Times New Roman" w:eastAsia="Arial,Times New Roman" w:hAnsi="Arial,Times New Roman" w:cs="Arial,Times New Roman"/>
                <w:sz w:val="16"/>
                <w:szCs w:val="16"/>
                <w:lang w:eastAsia="en-US"/>
              </w:rPr>
              <w:t>Attend</w:t>
            </w:r>
            <w:r w:rsidR="00AC7581" w:rsidRPr="28507E08">
              <w:rPr>
                <w:rFonts w:ascii="Arial,Times New Roman" w:eastAsia="Arial,Times New Roman" w:hAnsi="Arial,Times New Roman" w:cs="Arial,Times New Roman"/>
                <w:b/>
                <w:bCs/>
                <w:sz w:val="16"/>
                <w:szCs w:val="16"/>
                <w:lang w:eastAsia="en-US"/>
              </w:rPr>
              <w:t xml:space="preserve"> </w:t>
            </w:r>
            <w:r w:rsidR="00AC7581" w:rsidRPr="28507E08">
              <w:rPr>
                <w:rFonts w:ascii="Arial,Times New Roman" w:eastAsia="Arial,Times New Roman" w:hAnsi="Arial,Times New Roman" w:cs="Arial,Times New Roman"/>
                <w:sz w:val="16"/>
                <w:szCs w:val="16"/>
                <w:lang w:eastAsia="en-US"/>
              </w:rPr>
              <w:t>to precision</w:t>
            </w:r>
          </w:p>
        </w:tc>
      </w:tr>
      <w:tr w:rsidR="00AC7581" w:rsidRPr="00536D41" w:rsidTr="14B92A0A">
        <w:tc>
          <w:tcPr>
            <w:tcW w:w="5220" w:type="dxa"/>
          </w:tcPr>
          <w:p w:rsidR="00AC7581" w:rsidRPr="00536D41" w:rsidRDefault="00A56B7D" w:rsidP="0083479D">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6"/>
                <w:szCs w:val="16"/>
                <w:lang w:eastAsia="en-US"/>
              </w:rPr>
              <w:t>Construct viable arguments and critique the reasoning of others</w:t>
            </w:r>
          </w:p>
        </w:tc>
        <w:tc>
          <w:tcPr>
            <w:tcW w:w="4410" w:type="dxa"/>
          </w:tcPr>
          <w:p w:rsidR="00AC7581" w:rsidRPr="00536D41" w:rsidRDefault="00A56B7D" w:rsidP="0083479D">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8C0927">
                  <w:rPr>
                    <w:rFonts w:ascii="Arial" w:hAnsi="Arial" w:cs="Arial"/>
                    <w:sz w:val="20"/>
                    <w:szCs w:val="20"/>
                  </w:rPr>
                  <w:sym w:font="Wingdings 2" w:char="F052"/>
                </w:r>
              </w:sdtContent>
            </w:sdt>
            <w:r w:rsidR="00AC7581" w:rsidRPr="28507E08">
              <w:rPr>
                <w:rFonts w:ascii="Arial" w:eastAsia="Arial" w:hAnsi="Arial" w:cs="Arial"/>
                <w:sz w:val="18"/>
                <w:szCs w:val="18"/>
              </w:rPr>
              <w:t xml:space="preserve"> </w:t>
            </w:r>
            <w:r w:rsidR="00AC7581" w:rsidRPr="28507E08">
              <w:rPr>
                <w:rFonts w:ascii="Arial,Times New Roman" w:eastAsia="Arial,Times New Roman" w:hAnsi="Arial,Times New Roman" w:cs="Arial,Times New Roman"/>
                <w:sz w:val="16"/>
                <w:szCs w:val="16"/>
                <w:lang w:eastAsia="en-US"/>
              </w:rPr>
              <w:t>Look for and make use of structure</w:t>
            </w:r>
          </w:p>
        </w:tc>
      </w:tr>
      <w:tr w:rsidR="00AC7581" w:rsidRPr="00536D41" w:rsidTr="14B92A0A">
        <w:tc>
          <w:tcPr>
            <w:tcW w:w="5220" w:type="dxa"/>
          </w:tcPr>
          <w:p w:rsidR="00AC7581" w:rsidRPr="00536D41" w:rsidRDefault="00A56B7D" w:rsidP="0083479D">
            <w:pPr>
              <w:rPr>
                <w:rFonts w:ascii="Arial" w:eastAsia="Times New Roman" w:hAnsi="Arial" w:cs="Arial"/>
                <w:sz w:val="18"/>
                <w:szCs w:val="16"/>
              </w:rPr>
            </w:pPr>
            <w:sdt>
              <w:sdtPr>
                <w:rPr>
                  <w:rFonts w:ascii="Arial" w:hAnsi="Arial" w:cs="Arial"/>
                  <w:sz w:val="22"/>
                  <w:szCs w:val="16"/>
                </w:rPr>
                <w:id w:val="-1105494264"/>
              </w:sdtPr>
              <w:sdtContent>
                <w:r w:rsidR="008C0927">
                  <w:rPr>
                    <w:rFonts w:ascii="Arial" w:hAnsi="Arial" w:cs="Arial"/>
                    <w:sz w:val="20"/>
                    <w:szCs w:val="20"/>
                  </w:rPr>
                  <w:sym w:font="Wingdings 2" w:char="F052"/>
                </w:r>
              </w:sdtContent>
            </w:sdt>
            <w:r w:rsidR="00AC7581" w:rsidRPr="28507E08">
              <w:rPr>
                <w:rFonts w:ascii="Arial" w:eastAsia="Arial" w:hAnsi="Arial" w:cs="Arial"/>
                <w:sz w:val="22"/>
                <w:szCs w:val="22"/>
              </w:rPr>
              <w:t xml:space="preserve"> </w:t>
            </w:r>
            <w:r w:rsidR="00AC7581" w:rsidRPr="28507E08">
              <w:rPr>
                <w:rFonts w:ascii="Arial,Times New Roman" w:eastAsia="Arial,Times New Roman" w:hAnsi="Arial,Times New Roman" w:cs="Arial,Times New Roman"/>
                <w:sz w:val="16"/>
                <w:szCs w:val="16"/>
                <w:lang w:eastAsia="en-US"/>
              </w:rPr>
              <w:t>Model with mathematics</w:t>
            </w:r>
          </w:p>
        </w:tc>
        <w:tc>
          <w:tcPr>
            <w:tcW w:w="4410" w:type="dxa"/>
          </w:tcPr>
          <w:p w:rsidR="00AC7581" w:rsidRPr="00536D41" w:rsidRDefault="00A56B7D" w:rsidP="0083479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AC7581" w:rsidRPr="009A3BA5">
                  <w:rPr>
                    <w:rFonts w:ascii="MS Gothic" w:eastAsia="MS Gothic" w:hAnsi="MS Gothic" w:cs="Arial" w:hint="eastAsia"/>
                    <w:sz w:val="22"/>
                    <w:szCs w:val="16"/>
                    <w:lang w:eastAsia="en-US"/>
                  </w:rPr>
                  <w:t>☐</w:t>
                </w:r>
              </w:sdtContent>
            </w:sdt>
            <w:r w:rsidR="00AC7581" w:rsidRPr="28507E08">
              <w:rPr>
                <w:rFonts w:ascii="Arial" w:eastAsia="Arial" w:hAnsi="Arial" w:cs="Arial"/>
                <w:sz w:val="22"/>
                <w:szCs w:val="22"/>
              </w:rPr>
              <w:t xml:space="preserve"> </w:t>
            </w:r>
            <w:r w:rsidR="00AC7581" w:rsidRPr="28507E08">
              <w:rPr>
                <w:rFonts w:ascii="Arial,Times New Roman" w:eastAsia="Arial,Times New Roman" w:hAnsi="Arial,Times New Roman" w:cs="Arial,Times New Roman"/>
                <w:sz w:val="16"/>
                <w:szCs w:val="16"/>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14B92A0A">
        <w:trPr>
          <w:trHeight w:val="346"/>
        </w:trPr>
        <w:tc>
          <w:tcPr>
            <w:tcW w:w="9576" w:type="dxa"/>
            <w:vAlign w:val="center"/>
          </w:tcPr>
          <w:p w:rsidR="00AC7581" w:rsidRPr="001E6C15" w:rsidRDefault="14B92A0A" w:rsidP="0083479D">
            <w:pPr>
              <w:rPr>
                <w:rFonts w:ascii="Arial" w:hAnsi="Arial" w:cs="Arial"/>
                <w:b/>
                <w:sz w:val="20"/>
                <w:szCs w:val="20"/>
              </w:rPr>
            </w:pPr>
            <w:r w:rsidRPr="14B92A0A">
              <w:rPr>
                <w:rFonts w:ascii="Arial" w:eastAsia="Arial" w:hAnsi="Arial" w:cs="Arial"/>
                <w:b/>
                <w:bCs/>
                <w:sz w:val="20"/>
                <w:szCs w:val="20"/>
              </w:rPr>
              <w:t>Unit Academic Standards (NGSS, ONLS and/or CCSS):</w:t>
            </w:r>
          </w:p>
        </w:tc>
      </w:tr>
    </w:tbl>
    <w:p w:rsidR="00AC7581" w:rsidRDefault="00AC7581" w:rsidP="00AC7581">
      <w:pPr>
        <w:rPr>
          <w:rFonts w:ascii="Arial" w:hAnsi="Arial" w:cs="Arial"/>
          <w:sz w:val="20"/>
          <w:szCs w:val="20"/>
        </w:rPr>
      </w:pPr>
    </w:p>
    <w:p w:rsidR="00054D6E" w:rsidRDefault="00054D6E" w:rsidP="00E37DAA">
      <w:pPr>
        <w:rPr>
          <w:rFonts w:ascii="Arial" w:hAnsi="Arial" w:cs="Arial"/>
          <w:b/>
          <w:sz w:val="16"/>
          <w:szCs w:val="16"/>
        </w:rPr>
      </w:pPr>
    </w:p>
    <w:p w:rsidR="00B81D1D" w:rsidRDefault="14B92A0A" w:rsidP="00E37DAA">
      <w:pPr>
        <w:rPr>
          <w:rFonts w:ascii="Arial" w:eastAsia="Arial" w:hAnsi="Arial" w:cs="Arial"/>
          <w:sz w:val="20"/>
          <w:szCs w:val="20"/>
        </w:rPr>
      </w:pPr>
      <w:r w:rsidRPr="14B92A0A">
        <w:rPr>
          <w:rFonts w:ascii="Arial" w:eastAsia="Arial" w:hAnsi="Arial" w:cs="Arial"/>
          <w:sz w:val="20"/>
          <w:szCs w:val="20"/>
        </w:rPr>
        <w:t>St. Xavier High School Outcomes for Physics</w:t>
      </w:r>
      <w:commentRangeStart w:id="2"/>
      <w:commentRangeEnd w:id="2"/>
    </w:p>
    <w:p w:rsidR="00072105" w:rsidRDefault="00072105" w:rsidP="00E37DAA">
      <w:pPr>
        <w:rPr>
          <w:rFonts w:ascii="Arial" w:eastAsia="Arial" w:hAnsi="Arial" w:cs="Arial"/>
          <w:sz w:val="20"/>
          <w:szCs w:val="20"/>
        </w:rPr>
      </w:pPr>
      <w:r>
        <w:rPr>
          <w:rFonts w:ascii="Arial" w:eastAsia="Arial" w:hAnsi="Arial" w:cs="Arial"/>
          <w:sz w:val="20"/>
          <w:szCs w:val="20"/>
        </w:rPr>
        <w:tab/>
        <w:t xml:space="preserve">Ohio </w:t>
      </w:r>
      <w:r w:rsidR="00B4352F">
        <w:rPr>
          <w:rFonts w:ascii="Arial" w:eastAsia="Arial" w:hAnsi="Arial" w:cs="Arial"/>
          <w:sz w:val="20"/>
          <w:szCs w:val="20"/>
        </w:rPr>
        <w:t>Department of Education New Learning Standards, Science Standards, pg. 337:</w:t>
      </w:r>
    </w:p>
    <w:p w:rsidR="00B4352F" w:rsidRDefault="00B4352F" w:rsidP="00E37DAA">
      <w:r>
        <w:rPr>
          <w:rFonts w:ascii="Arial" w:eastAsia="Arial" w:hAnsi="Arial" w:cs="Arial"/>
          <w:sz w:val="20"/>
          <w:szCs w:val="20"/>
        </w:rPr>
        <w:t>“</w:t>
      </w:r>
      <w:r>
        <w:t>• Conservation of Energy The total initial energy of the system and the energy entering the system are equal to the total final energy of the system and the energy leaving the system. Although the various forms of energy appear very different, each can be measured in a way that makes it possible to keep track of how much of one form is converted into another. Situations involving energy transformations can be represented with verbal or written descriptions, energy diagrams and mathematical equations. Translations can be made between these representations. The conservation of energy principle applies to any defined system and time interval within a situation or event in which there are no nuclear changes that involve mass-energy equivalency. The system and time interval may be defined to focus on one particular aspect of the event. The defined system and time interval may then be</w:t>
      </w:r>
      <w:r w:rsidRPr="00B4352F">
        <w:t xml:space="preserve"> </w:t>
      </w:r>
      <w:r>
        <w:t>changed to obtain information about different aspects of the same event.”</w:t>
      </w:r>
    </w:p>
    <w:p w:rsidR="00732BD4" w:rsidRDefault="00A56B7D" w:rsidP="00E37DAA">
      <w:pPr>
        <w:rPr>
          <w:rFonts w:ascii="Arial" w:hAnsi="Arial" w:cs="Arial"/>
          <w:sz w:val="20"/>
          <w:szCs w:val="20"/>
        </w:rPr>
      </w:pPr>
      <w:hyperlink r:id="rId8" w:history="1">
        <w:r w:rsidR="00732BD4" w:rsidRPr="00FF6404">
          <w:rPr>
            <w:rStyle w:val="Hyperlink"/>
            <w:rFonts w:ascii="Arial" w:hAnsi="Arial" w:cs="Arial"/>
            <w:sz w:val="20"/>
            <w:szCs w:val="20"/>
          </w:rPr>
          <w:t>http://education.ohio.gov/getattachment/Topics/Ohios-Learning-Standards/Science/ScienceStandards.pdf.aspx</w:t>
        </w:r>
      </w:hyperlink>
    </w:p>
    <w:p w:rsidR="00B81D1D" w:rsidRDefault="00B81D1D" w:rsidP="00E37DAA">
      <w:pPr>
        <w:rPr>
          <w:rFonts w:ascii="Arial" w:hAnsi="Arial" w:cs="Arial"/>
          <w:b/>
          <w:sz w:val="16"/>
          <w:szCs w:val="16"/>
        </w:rPr>
      </w:pPr>
    </w:p>
    <w:p w:rsidR="00B81D1D" w:rsidRDefault="00B81D1D" w:rsidP="00E37DAA">
      <w:pPr>
        <w:rPr>
          <w:rFonts w:ascii="Arial" w:hAnsi="Arial" w:cs="Arial"/>
          <w:b/>
          <w:sz w:val="16"/>
          <w:szCs w:val="16"/>
        </w:rPr>
      </w:pP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14B92A0A">
        <w:tc>
          <w:tcPr>
            <w:tcW w:w="9576" w:type="dxa"/>
          </w:tcPr>
          <w:p w:rsidR="00436FC9" w:rsidRPr="00662936" w:rsidRDefault="14B92A0A" w:rsidP="00C6688D">
            <w:pPr>
              <w:spacing w:before="60" w:after="60"/>
              <w:rPr>
                <w:rFonts w:ascii="Arial" w:hAnsi="Arial" w:cs="Arial"/>
                <w:b/>
                <w:sz w:val="20"/>
                <w:szCs w:val="20"/>
              </w:rPr>
            </w:pPr>
            <w:r w:rsidRPr="14B92A0A">
              <w:rPr>
                <w:rFonts w:ascii="Arial" w:eastAsia="Arial" w:hAnsi="Arial" w:cs="Arial"/>
                <w:b/>
                <w:bCs/>
                <w:sz w:val="20"/>
                <w:szCs w:val="20"/>
              </w:rPr>
              <w:t>Materials</w:t>
            </w:r>
            <w:r w:rsidRPr="14B92A0A">
              <w:rPr>
                <w:rFonts w:ascii="Arial" w:eastAsia="Arial" w:hAnsi="Arial" w:cs="Arial"/>
                <w:sz w:val="20"/>
                <w:szCs w:val="20"/>
              </w:rPr>
              <w:t>:</w:t>
            </w:r>
            <w:r w:rsidRPr="14B92A0A">
              <w:rPr>
                <w:rFonts w:ascii="Arial" w:eastAsia="Arial" w:hAnsi="Arial" w:cs="Arial"/>
                <w:color w:val="C00000"/>
                <w:sz w:val="20"/>
                <w:szCs w:val="20"/>
              </w:rPr>
              <w:t xml:space="preserve">  (Link Handouts, Power Points, Resources, Websites, Supplies)</w:t>
            </w:r>
          </w:p>
        </w:tc>
      </w:tr>
    </w:tbl>
    <w:p w:rsidR="00436FC9" w:rsidRDefault="00436FC9" w:rsidP="00436FC9">
      <w:pPr>
        <w:rPr>
          <w:rFonts w:ascii="Arial" w:hAnsi="Arial" w:cs="Arial"/>
          <w:sz w:val="20"/>
          <w:szCs w:val="20"/>
        </w:rPr>
      </w:pPr>
    </w:p>
    <w:p w:rsidR="00B81D1D" w:rsidRDefault="00B81D1D" w:rsidP="00436FC9">
      <w:pPr>
        <w:rPr>
          <w:rFonts w:ascii="Arial" w:hAnsi="Arial" w:cs="Arial"/>
          <w:sz w:val="20"/>
          <w:szCs w:val="20"/>
        </w:rPr>
      </w:pPr>
    </w:p>
    <w:p w:rsidR="00465E4B" w:rsidRDefault="14B92A0A" w:rsidP="00465E4B">
      <w:pPr>
        <w:pStyle w:val="ListParagraph"/>
        <w:numPr>
          <w:ilvl w:val="0"/>
          <w:numId w:val="19"/>
        </w:numPr>
        <w:spacing w:after="160" w:line="259" w:lineRule="auto"/>
      </w:pPr>
      <w:r>
        <w:t>Photogate (2x)</w:t>
      </w:r>
      <w:commentRangeStart w:id="3"/>
      <w:commentRangeEnd w:id="3"/>
    </w:p>
    <w:p w:rsidR="00465E4B" w:rsidRDefault="14B92A0A" w:rsidP="00465E4B">
      <w:pPr>
        <w:pStyle w:val="ListParagraph"/>
        <w:numPr>
          <w:ilvl w:val="0"/>
          <w:numId w:val="19"/>
        </w:numPr>
        <w:spacing w:after="160" w:line="259" w:lineRule="auto"/>
      </w:pPr>
      <w:r>
        <w:t>Scale</w:t>
      </w:r>
    </w:p>
    <w:p w:rsidR="00465E4B" w:rsidRDefault="14B92A0A" w:rsidP="00465E4B">
      <w:pPr>
        <w:pStyle w:val="ListParagraph"/>
        <w:numPr>
          <w:ilvl w:val="0"/>
          <w:numId w:val="19"/>
        </w:numPr>
        <w:spacing w:after="160" w:line="259" w:lineRule="auto"/>
      </w:pPr>
      <w:r>
        <w:t>Hotwheels car (2x)</w:t>
      </w:r>
    </w:p>
    <w:p w:rsidR="00465E4B" w:rsidRDefault="14B92A0A" w:rsidP="00465E4B">
      <w:pPr>
        <w:pStyle w:val="ListParagraph"/>
        <w:numPr>
          <w:ilvl w:val="0"/>
          <w:numId w:val="19"/>
        </w:numPr>
        <w:spacing w:after="160" w:line="259" w:lineRule="auto"/>
      </w:pPr>
      <w:r>
        <w:t>Hotwheels track</w:t>
      </w:r>
    </w:p>
    <w:p w:rsidR="00465E4B" w:rsidRDefault="14B92A0A" w:rsidP="00465E4B">
      <w:pPr>
        <w:pStyle w:val="ListParagraph"/>
        <w:numPr>
          <w:ilvl w:val="0"/>
          <w:numId w:val="19"/>
        </w:numPr>
        <w:spacing w:after="160" w:line="259" w:lineRule="auto"/>
      </w:pPr>
      <w:r>
        <w:lastRenderedPageBreak/>
        <w:t>Small magnets (many)</w:t>
      </w:r>
    </w:p>
    <w:p w:rsidR="00465E4B" w:rsidRDefault="14B92A0A" w:rsidP="00465E4B">
      <w:pPr>
        <w:pStyle w:val="ListParagraph"/>
        <w:numPr>
          <w:ilvl w:val="0"/>
          <w:numId w:val="19"/>
        </w:numPr>
        <w:spacing w:after="160" w:line="259" w:lineRule="auto"/>
      </w:pPr>
      <w:r>
        <w:t>Tape</w:t>
      </w:r>
    </w:p>
    <w:p w:rsidR="00465E4B" w:rsidRDefault="14B92A0A" w:rsidP="00465E4B">
      <w:pPr>
        <w:pStyle w:val="ListParagraph"/>
        <w:numPr>
          <w:ilvl w:val="0"/>
          <w:numId w:val="19"/>
        </w:numPr>
        <w:spacing w:after="160" w:line="259" w:lineRule="auto"/>
      </w:pPr>
      <w:r>
        <w:t>Fishing weights (many)</w:t>
      </w:r>
    </w:p>
    <w:p w:rsidR="005E3C91" w:rsidRPr="00465E4B" w:rsidRDefault="14B92A0A" w:rsidP="14B92A0A">
      <w:pPr>
        <w:pStyle w:val="ListParagraph"/>
        <w:numPr>
          <w:ilvl w:val="0"/>
          <w:numId w:val="19"/>
        </w:numPr>
        <w:rPr>
          <w:rFonts w:ascii="Arial" w:eastAsia="Arial" w:hAnsi="Arial" w:cs="Arial"/>
          <w:sz w:val="20"/>
          <w:szCs w:val="20"/>
        </w:rPr>
      </w:pPr>
      <w:r w:rsidRPr="14B92A0A">
        <w:rPr>
          <w:rFonts w:ascii="Arial" w:eastAsia="Arial" w:hAnsi="Arial" w:cs="Arial"/>
          <w:sz w:val="20"/>
          <w:szCs w:val="20"/>
        </w:rPr>
        <w:t>printout of assignment (100)</w:t>
      </w:r>
    </w:p>
    <w:p w:rsidR="00130AC8" w:rsidRDefault="00130AC8" w:rsidP="00436FC9">
      <w:pPr>
        <w:rPr>
          <w:rFonts w:ascii="Arial" w:hAnsi="Arial" w:cs="Arial"/>
          <w:sz w:val="20"/>
          <w:szCs w:val="20"/>
        </w:rPr>
      </w:pPr>
    </w:p>
    <w:p w:rsidR="005E3C91" w:rsidRPr="005E3C91" w:rsidRDefault="00A56B7D" w:rsidP="00436FC9">
      <w:pPr>
        <w:rPr>
          <w:rFonts w:ascii="Arial" w:hAnsi="Arial" w:cs="Arial"/>
          <w:color w:val="0000FF" w:themeColor="hyperlink"/>
          <w:sz w:val="20"/>
          <w:szCs w:val="20"/>
          <w:u w:val="single"/>
        </w:rPr>
      </w:pPr>
      <w:hyperlink r:id="rId9" w:history="1">
        <w:r w:rsidR="008137A8" w:rsidRPr="00EF45F2">
          <w:rPr>
            <w:rStyle w:val="Hyperlink"/>
            <w:rFonts w:ascii="Arial" w:hAnsi="Arial" w:cs="Arial"/>
            <w:sz w:val="20"/>
            <w:szCs w:val="20"/>
          </w:rPr>
          <w:t>https://phet.colorado.edu/sims/collision-lab/collision-lab_en.html</w:t>
        </w:r>
      </w:hyperlink>
    </w:p>
    <w:p w:rsidR="00B81D1D" w:rsidRDefault="00B81D1D" w:rsidP="00436FC9">
      <w:pPr>
        <w:rPr>
          <w:rFonts w:ascii="Arial" w:hAnsi="Arial" w:cs="Arial"/>
          <w:sz w:val="20"/>
          <w:szCs w:val="20"/>
        </w:rPr>
      </w:pPr>
    </w:p>
    <w:p w:rsidR="00D418E0" w:rsidRDefault="00D418E0" w:rsidP="00AA6498">
      <w:pPr>
        <w:ind w:left="1080" w:hanging="1080"/>
        <w:rPr>
          <w:rFonts w:ascii="Arial" w:hAnsi="Arial" w:cs="Arial"/>
          <w:b/>
          <w:sz w:val="20"/>
          <w:szCs w:val="20"/>
        </w:rPr>
      </w:pPr>
    </w:p>
    <w:tbl>
      <w:tblPr>
        <w:tblStyle w:val="TableGrid"/>
        <w:tblW w:w="0" w:type="auto"/>
        <w:tblLook w:val="04A0"/>
      </w:tblPr>
      <w:tblGrid>
        <w:gridCol w:w="9576"/>
      </w:tblGrid>
      <w:tr w:rsidR="00436FC9" w:rsidTr="14B92A0A">
        <w:tc>
          <w:tcPr>
            <w:tcW w:w="9576" w:type="dxa"/>
          </w:tcPr>
          <w:p w:rsidR="00436FC9" w:rsidRPr="00662936" w:rsidRDefault="14B92A0A" w:rsidP="00492666">
            <w:pPr>
              <w:spacing w:before="60" w:after="60"/>
              <w:rPr>
                <w:rFonts w:ascii="Arial" w:hAnsi="Arial" w:cs="Arial"/>
                <w:b/>
                <w:sz w:val="20"/>
                <w:szCs w:val="20"/>
              </w:rPr>
            </w:pPr>
            <w:r w:rsidRPr="14B92A0A">
              <w:rPr>
                <w:rFonts w:ascii="Arial" w:eastAsia="Arial" w:hAnsi="Arial" w:cs="Arial"/>
                <w:b/>
                <w:bCs/>
                <w:sz w:val="20"/>
                <w:szCs w:val="20"/>
              </w:rPr>
              <w:t>Teacher Advance Preparation:</w:t>
            </w:r>
          </w:p>
        </w:tc>
      </w:tr>
    </w:tbl>
    <w:p w:rsidR="00436FC9" w:rsidRDefault="00436FC9" w:rsidP="001704D7">
      <w:pPr>
        <w:rPr>
          <w:rFonts w:ascii="Arial" w:hAnsi="Arial" w:cs="Arial"/>
          <w:sz w:val="20"/>
          <w:szCs w:val="20"/>
        </w:rPr>
      </w:pPr>
      <w:commentRangeStart w:id="4"/>
      <w:commentRangeEnd w:id="4"/>
    </w:p>
    <w:p w:rsidR="00195F8A" w:rsidRDefault="00195F8A" w:rsidP="001704D7">
      <w:pPr>
        <w:rPr>
          <w:rFonts w:ascii="Arial" w:hAnsi="Arial" w:cs="Arial"/>
          <w:sz w:val="20"/>
          <w:szCs w:val="20"/>
        </w:rPr>
      </w:pPr>
    </w:p>
    <w:p w:rsidR="00862E70" w:rsidRDefault="14B92A0A" w:rsidP="00862E70">
      <w:pPr>
        <w:rPr>
          <w:rFonts w:ascii="Arial" w:eastAsia="Arial" w:hAnsi="Arial" w:cs="Arial"/>
          <w:sz w:val="20"/>
          <w:szCs w:val="20"/>
        </w:rPr>
      </w:pPr>
      <w:r w:rsidRPr="14B92A0A">
        <w:rPr>
          <w:rFonts w:ascii="Arial" w:eastAsia="Arial" w:hAnsi="Arial" w:cs="Arial"/>
          <w:sz w:val="20"/>
          <w:szCs w:val="20"/>
        </w:rPr>
        <w:t>The first lesson in momentum, so the students will have the fundamentals known coming into the lab.</w:t>
      </w:r>
    </w:p>
    <w:p w:rsidR="003A7B1F" w:rsidRPr="003A7B1F" w:rsidRDefault="003A7B1F" w:rsidP="003A7B1F">
      <w:pPr>
        <w:pStyle w:val="ListParagraph"/>
        <w:numPr>
          <w:ilvl w:val="0"/>
          <w:numId w:val="19"/>
        </w:numPr>
        <w:rPr>
          <w:rFonts w:ascii="Arial" w:hAnsi="Arial" w:cs="Arial"/>
          <w:sz w:val="20"/>
          <w:szCs w:val="20"/>
        </w:rPr>
      </w:pPr>
      <w:r>
        <w:t>The activity reviews conservation of energy as studied in class, and students will use theories of energy and momentum to solve problems</w:t>
      </w:r>
    </w:p>
    <w:p w:rsidR="00B81D1D" w:rsidRDefault="00B81D1D" w:rsidP="001704D7">
      <w:pPr>
        <w:rPr>
          <w:rFonts w:ascii="Arial" w:hAnsi="Arial" w:cs="Arial"/>
          <w:sz w:val="20"/>
          <w:szCs w:val="20"/>
        </w:rPr>
      </w:pPr>
    </w:p>
    <w:p w:rsidR="00B81D1D" w:rsidRDefault="00B81D1D" w:rsidP="001704D7">
      <w:pPr>
        <w:rPr>
          <w:rFonts w:ascii="Arial" w:hAnsi="Arial" w:cs="Arial"/>
          <w:sz w:val="20"/>
          <w:szCs w:val="20"/>
        </w:rPr>
      </w:pP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14B92A0A">
        <w:tc>
          <w:tcPr>
            <w:tcW w:w="9576" w:type="dxa"/>
          </w:tcPr>
          <w:p w:rsidR="00436FC9" w:rsidRPr="00662936" w:rsidRDefault="14B92A0A" w:rsidP="0083479D">
            <w:pPr>
              <w:spacing w:before="60" w:after="60"/>
              <w:rPr>
                <w:rFonts w:ascii="Arial" w:hAnsi="Arial" w:cs="Arial"/>
                <w:b/>
                <w:sz w:val="20"/>
                <w:szCs w:val="20"/>
              </w:rPr>
            </w:pPr>
            <w:r w:rsidRPr="14B92A0A">
              <w:rPr>
                <w:rFonts w:ascii="Arial" w:eastAsia="Arial" w:hAnsi="Arial" w:cs="Arial"/>
                <w:b/>
                <w:bCs/>
                <w:sz w:val="20"/>
                <w:szCs w:val="20"/>
              </w:rPr>
              <w:t>Activity Procedures:</w:t>
            </w:r>
          </w:p>
        </w:tc>
      </w:tr>
    </w:tbl>
    <w:p w:rsidR="00436FC9" w:rsidRDefault="00436FC9" w:rsidP="00436FC9">
      <w:pPr>
        <w:rPr>
          <w:rFonts w:ascii="Arial" w:hAnsi="Arial" w:cs="Arial"/>
          <w:sz w:val="20"/>
          <w:szCs w:val="20"/>
        </w:rPr>
      </w:pPr>
    </w:p>
    <w:p w:rsidR="00486707" w:rsidRDefault="00486707" w:rsidP="00436FC9">
      <w:pPr>
        <w:rPr>
          <w:rFonts w:ascii="Arial" w:hAnsi="Arial" w:cs="Arial"/>
          <w:sz w:val="20"/>
          <w:szCs w:val="20"/>
        </w:rPr>
      </w:pPr>
    </w:p>
    <w:p w:rsidR="00486707" w:rsidRPr="0066675D" w:rsidRDefault="0066675D" w:rsidP="0066675D">
      <w:pPr>
        <w:pStyle w:val="ListParagraph"/>
        <w:numPr>
          <w:ilvl w:val="0"/>
          <w:numId w:val="22"/>
        </w:numPr>
        <w:rPr>
          <w:rFonts w:cstheme="minorHAnsi"/>
        </w:rPr>
      </w:pPr>
      <w:r>
        <w:t>Administer Pre-Test, students will be working independently</w:t>
      </w:r>
      <w:r w:rsidR="00B97B0E">
        <w:t xml:space="preserve"> on this portion</w:t>
      </w:r>
    </w:p>
    <w:p w:rsidR="0066675D" w:rsidRPr="00B97B0E" w:rsidRDefault="00B97B0E" w:rsidP="00C33CE9">
      <w:pPr>
        <w:pStyle w:val="ListParagraph"/>
        <w:numPr>
          <w:ilvl w:val="0"/>
          <w:numId w:val="22"/>
        </w:numPr>
        <w:rPr>
          <w:rFonts w:cstheme="minorHAnsi"/>
        </w:rPr>
      </w:pPr>
      <w:r>
        <w:t xml:space="preserve">After collected, the instructor will show the material presented (High-speed Mars Rover system </w:t>
      </w:r>
      <w:hyperlink r:id="rId10" w:history="1">
        <w:r w:rsidR="00C33CE9" w:rsidRPr="003270BC">
          <w:rPr>
            <w:rStyle w:val="Hyperlink"/>
          </w:rPr>
          <w:t>http://i.imgur.com/lxERCOo.gifv</w:t>
        </w:r>
      </w:hyperlink>
      <w:r w:rsidR="00C33CE9">
        <w:rPr>
          <w:rStyle w:val="Hyperlink"/>
        </w:rPr>
        <w:t xml:space="preserve"> </w:t>
      </w:r>
      <w:r>
        <w:t>and high damping car drop</w:t>
      </w:r>
      <w:r w:rsidR="00C33CE9">
        <w:t xml:space="preserve"> </w:t>
      </w:r>
      <w:hyperlink r:id="rId11" w:history="1">
        <w:r w:rsidR="00C33CE9" w:rsidRPr="00544840">
          <w:rPr>
            <w:rStyle w:val="Hyperlink"/>
          </w:rPr>
          <w:t>http://i.imgur.com/UX68xNr.gifv</w:t>
        </w:r>
      </w:hyperlink>
      <w:r>
        <w:t>), and emphasize:</w:t>
      </w:r>
    </w:p>
    <w:p w:rsidR="00B97B0E" w:rsidRPr="00B97B0E" w:rsidRDefault="00B97B0E" w:rsidP="00B97B0E">
      <w:pPr>
        <w:pStyle w:val="ListParagraph"/>
        <w:numPr>
          <w:ilvl w:val="1"/>
          <w:numId w:val="22"/>
        </w:numPr>
        <w:rPr>
          <w:rFonts w:cstheme="minorHAnsi"/>
        </w:rPr>
      </w:pPr>
      <w:r>
        <w:t>What students are looking at</w:t>
      </w:r>
    </w:p>
    <w:p w:rsidR="00B97B0E" w:rsidRPr="00B97B0E" w:rsidRDefault="00B97B0E" w:rsidP="00B97B0E">
      <w:pPr>
        <w:pStyle w:val="ListParagraph"/>
        <w:numPr>
          <w:ilvl w:val="1"/>
          <w:numId w:val="22"/>
        </w:numPr>
        <w:rPr>
          <w:rFonts w:cstheme="minorHAnsi"/>
        </w:rPr>
      </w:pPr>
      <w:r>
        <w:t>The force and velocity vectors at all times of the rover’s movement</w:t>
      </w:r>
    </w:p>
    <w:p w:rsidR="00B97B0E" w:rsidRPr="0066675D" w:rsidRDefault="00B97B0E" w:rsidP="00B97B0E">
      <w:pPr>
        <w:pStyle w:val="ListParagraph"/>
        <w:numPr>
          <w:ilvl w:val="1"/>
          <w:numId w:val="22"/>
        </w:numPr>
        <w:rPr>
          <w:rFonts w:cstheme="minorHAnsi"/>
        </w:rPr>
      </w:pPr>
      <w:r>
        <w:rPr>
          <w:rFonts w:cstheme="minorHAnsi"/>
        </w:rPr>
        <w:t>What movement is desired, and what isn’t</w:t>
      </w:r>
    </w:p>
    <w:p w:rsidR="0066675D" w:rsidRPr="0066675D" w:rsidRDefault="0066675D" w:rsidP="0066675D">
      <w:pPr>
        <w:pStyle w:val="ListParagraph"/>
        <w:numPr>
          <w:ilvl w:val="0"/>
          <w:numId w:val="22"/>
        </w:numPr>
        <w:rPr>
          <w:rFonts w:cstheme="minorHAnsi"/>
        </w:rPr>
      </w:pPr>
      <w:r>
        <w:t>Introduce the lab and demonstrate the setup</w:t>
      </w:r>
    </w:p>
    <w:p w:rsidR="0066675D" w:rsidRPr="00C34A45" w:rsidRDefault="0066675D" w:rsidP="0066675D">
      <w:pPr>
        <w:pStyle w:val="ListParagraph"/>
        <w:numPr>
          <w:ilvl w:val="1"/>
          <w:numId w:val="22"/>
        </w:numPr>
        <w:rPr>
          <w:rFonts w:cstheme="minorHAnsi"/>
        </w:rPr>
      </w:pPr>
      <w:r>
        <w:t>Us</w:t>
      </w:r>
      <w:r w:rsidR="00C34A45">
        <w:t>ing</w:t>
      </w:r>
      <w:r>
        <w:t xml:space="preserve"> the spare</w:t>
      </w:r>
      <w:r w:rsidR="00C33CE9">
        <w:t xml:space="preserve"> launcher station </w:t>
      </w:r>
      <w:r w:rsidR="00C34A45">
        <w:t xml:space="preserve">will </w:t>
      </w:r>
      <w:r w:rsidR="00C33CE9">
        <w:t>show how they will perform tests</w:t>
      </w:r>
    </w:p>
    <w:p w:rsidR="00C34A45" w:rsidRPr="0066675D" w:rsidRDefault="00C34A45" w:rsidP="0066675D">
      <w:pPr>
        <w:pStyle w:val="ListParagraph"/>
        <w:numPr>
          <w:ilvl w:val="1"/>
          <w:numId w:val="22"/>
        </w:numPr>
        <w:rPr>
          <w:rFonts w:cstheme="minorHAnsi"/>
        </w:rPr>
      </w:pPr>
      <w:r>
        <w:rPr>
          <w:rFonts w:cstheme="minorHAnsi"/>
        </w:rPr>
        <w:t>Different settings the launcher uses will be shown to display the different results</w:t>
      </w:r>
    </w:p>
    <w:p w:rsidR="0066675D" w:rsidRPr="00E351B3" w:rsidRDefault="0066675D" w:rsidP="0066675D">
      <w:pPr>
        <w:pStyle w:val="ListParagraph"/>
        <w:numPr>
          <w:ilvl w:val="1"/>
          <w:numId w:val="22"/>
        </w:numPr>
        <w:rPr>
          <w:rFonts w:cstheme="minorHAnsi"/>
        </w:rPr>
      </w:pPr>
      <w:r>
        <w:t>Quick (not word-for-word) lab review</w:t>
      </w:r>
    </w:p>
    <w:p w:rsidR="00E351B3" w:rsidRPr="0066675D" w:rsidRDefault="00E351B3" w:rsidP="0066675D">
      <w:pPr>
        <w:pStyle w:val="ListParagraph"/>
        <w:numPr>
          <w:ilvl w:val="1"/>
          <w:numId w:val="22"/>
        </w:numPr>
        <w:rPr>
          <w:rFonts w:cstheme="minorHAnsi"/>
        </w:rPr>
      </w:pPr>
      <w:r>
        <w:rPr>
          <w:rFonts w:cstheme="minorHAnsi"/>
        </w:rPr>
        <w:t>How the photogates work, as well as how to read the results and calculate them, will be shown</w:t>
      </w:r>
    </w:p>
    <w:p w:rsidR="0066675D" w:rsidRDefault="0066675D" w:rsidP="0066675D">
      <w:pPr>
        <w:pStyle w:val="ListParagraph"/>
        <w:numPr>
          <w:ilvl w:val="0"/>
          <w:numId w:val="22"/>
        </w:numPr>
        <w:rPr>
          <w:rFonts w:cstheme="minorHAnsi"/>
        </w:rPr>
      </w:pPr>
      <w:r>
        <w:rPr>
          <w:rFonts w:cstheme="minorHAnsi"/>
        </w:rPr>
        <w:t xml:space="preserve">Emphasize </w:t>
      </w:r>
      <w:r w:rsidR="00C33CE9">
        <w:rPr>
          <w:rFonts w:cstheme="minorHAnsi"/>
        </w:rPr>
        <w:t>requirements on lab. Cars must</w:t>
      </w:r>
    </w:p>
    <w:p w:rsidR="0066675D" w:rsidRPr="003503F4" w:rsidRDefault="0066675D" w:rsidP="0066675D">
      <w:pPr>
        <w:pStyle w:val="ListParagraph"/>
        <w:numPr>
          <w:ilvl w:val="1"/>
          <w:numId w:val="22"/>
        </w:numPr>
        <w:rPr>
          <w:rFonts w:cstheme="minorHAnsi"/>
        </w:rPr>
      </w:pPr>
      <w:r w:rsidRPr="003503F4">
        <w:rPr>
          <w:rFonts w:cstheme="minorHAnsi"/>
        </w:rPr>
        <w:t>Roll freely</w:t>
      </w:r>
    </w:p>
    <w:p w:rsidR="0066675D" w:rsidRPr="003503F4" w:rsidRDefault="0066675D" w:rsidP="0066675D">
      <w:pPr>
        <w:pStyle w:val="ListParagraph"/>
        <w:numPr>
          <w:ilvl w:val="1"/>
          <w:numId w:val="22"/>
        </w:numPr>
        <w:rPr>
          <w:rFonts w:cstheme="minorHAnsi"/>
        </w:rPr>
      </w:pPr>
      <w:r w:rsidRPr="003503F4">
        <w:rPr>
          <w:rFonts w:cstheme="minorHAnsi"/>
        </w:rPr>
        <w:t>Not fly off the track in the collision</w:t>
      </w:r>
    </w:p>
    <w:p w:rsidR="0066675D" w:rsidRPr="003503F4" w:rsidRDefault="0066675D" w:rsidP="0066675D">
      <w:pPr>
        <w:pStyle w:val="ListParagraph"/>
        <w:numPr>
          <w:ilvl w:val="1"/>
          <w:numId w:val="22"/>
        </w:numPr>
        <w:rPr>
          <w:rFonts w:cstheme="minorHAnsi"/>
        </w:rPr>
      </w:pPr>
      <w:r w:rsidRPr="003503F4">
        <w:rPr>
          <w:rFonts w:cstheme="minorHAnsi"/>
        </w:rPr>
        <w:t>Not fly off the track in the launch</w:t>
      </w:r>
    </w:p>
    <w:p w:rsidR="0066675D" w:rsidRDefault="00C33CE9" w:rsidP="0066675D">
      <w:pPr>
        <w:pStyle w:val="ListParagraph"/>
        <w:numPr>
          <w:ilvl w:val="1"/>
          <w:numId w:val="22"/>
        </w:numPr>
        <w:rPr>
          <w:rFonts w:cstheme="minorHAnsi"/>
        </w:rPr>
      </w:pPr>
      <w:r>
        <w:rPr>
          <w:rFonts w:cstheme="minorHAnsi"/>
        </w:rPr>
        <w:t>Not be too close to each other</w:t>
      </w:r>
    </w:p>
    <w:p w:rsidR="00AB6D36" w:rsidRDefault="00F85759" w:rsidP="0066675D">
      <w:pPr>
        <w:pStyle w:val="ListParagraph"/>
        <w:numPr>
          <w:ilvl w:val="0"/>
          <w:numId w:val="22"/>
        </w:numPr>
        <w:rPr>
          <w:rFonts w:cstheme="minorHAnsi"/>
        </w:rPr>
      </w:pPr>
      <w:r>
        <w:rPr>
          <w:rFonts w:cstheme="minorHAnsi"/>
        </w:rPr>
        <w:t>The groups will work as follows:</w:t>
      </w:r>
    </w:p>
    <w:p w:rsidR="00F85759" w:rsidRDefault="00F85759" w:rsidP="00F85759">
      <w:pPr>
        <w:pStyle w:val="ListParagraph"/>
        <w:numPr>
          <w:ilvl w:val="1"/>
          <w:numId w:val="22"/>
        </w:numPr>
        <w:rPr>
          <w:rFonts w:cstheme="minorHAnsi"/>
        </w:rPr>
      </w:pPr>
      <w:r>
        <w:rPr>
          <w:rFonts w:cstheme="minorHAnsi"/>
        </w:rPr>
        <w:t>The students are already assigned to lab pairs, so each test station wi</w:t>
      </w:r>
      <w:r w:rsidR="00BE64BF">
        <w:rPr>
          <w:rFonts w:cstheme="minorHAnsi"/>
        </w:rPr>
        <w:t>ll have 3-4 pairs to work with</w:t>
      </w:r>
    </w:p>
    <w:p w:rsidR="00BE64BF" w:rsidRDefault="00BE64BF" w:rsidP="00F85759">
      <w:pPr>
        <w:pStyle w:val="ListParagraph"/>
        <w:numPr>
          <w:ilvl w:val="1"/>
          <w:numId w:val="22"/>
        </w:numPr>
        <w:rPr>
          <w:rFonts w:cstheme="minorHAnsi"/>
        </w:rPr>
      </w:pPr>
      <w:r>
        <w:rPr>
          <w:rFonts w:cstheme="minorHAnsi"/>
        </w:rPr>
        <w:t>Each station has weights, magnets, cars, and tape pre-issued</w:t>
      </w:r>
      <w:r w:rsidR="00C33CE9">
        <w:rPr>
          <w:rFonts w:cstheme="minorHAnsi"/>
        </w:rPr>
        <w:t>, as well as the lab sheets</w:t>
      </w:r>
    </w:p>
    <w:p w:rsidR="00C33CE9" w:rsidRDefault="00C33CE9" w:rsidP="00F85759">
      <w:pPr>
        <w:pStyle w:val="ListParagraph"/>
        <w:numPr>
          <w:ilvl w:val="1"/>
          <w:numId w:val="22"/>
        </w:numPr>
        <w:rPr>
          <w:rFonts w:cstheme="minorHAnsi"/>
        </w:rPr>
      </w:pPr>
      <w:r>
        <w:rPr>
          <w:rFonts w:cstheme="minorHAnsi"/>
        </w:rPr>
        <w:lastRenderedPageBreak/>
        <w:t>One sheet per lab pair will be turned in</w:t>
      </w:r>
    </w:p>
    <w:p w:rsidR="00AB6D36" w:rsidRPr="00AB6D36" w:rsidRDefault="0066675D" w:rsidP="00AB6D36">
      <w:pPr>
        <w:pStyle w:val="ListParagraph"/>
        <w:numPr>
          <w:ilvl w:val="0"/>
          <w:numId w:val="22"/>
        </w:numPr>
        <w:rPr>
          <w:rFonts w:cstheme="minorHAnsi"/>
        </w:rPr>
      </w:pPr>
      <w:r>
        <w:rPr>
          <w:rFonts w:cstheme="minorHAnsi"/>
        </w:rPr>
        <w:t>Cleanup procedure:</w:t>
      </w:r>
      <w:r w:rsidR="00F85759">
        <w:rPr>
          <w:rFonts w:cstheme="minorHAnsi"/>
        </w:rPr>
        <w:t xml:space="preserve"> students will be in charge of their tidying-up</w:t>
      </w:r>
    </w:p>
    <w:p w:rsidR="00F85759" w:rsidRDefault="00F85759" w:rsidP="0066675D">
      <w:pPr>
        <w:pStyle w:val="ListParagraph"/>
        <w:numPr>
          <w:ilvl w:val="1"/>
          <w:numId w:val="22"/>
        </w:numPr>
        <w:rPr>
          <w:rFonts w:cstheme="minorHAnsi"/>
        </w:rPr>
      </w:pPr>
      <w:r>
        <w:rPr>
          <w:rFonts w:cstheme="minorHAnsi"/>
        </w:rPr>
        <w:t>Each station will have a white piece of paper, folded in quadrants</w:t>
      </w:r>
    </w:p>
    <w:p w:rsidR="0066675D" w:rsidRDefault="00F85759" w:rsidP="0066675D">
      <w:pPr>
        <w:pStyle w:val="ListParagraph"/>
        <w:numPr>
          <w:ilvl w:val="1"/>
          <w:numId w:val="22"/>
        </w:numPr>
        <w:rPr>
          <w:rFonts w:cstheme="minorHAnsi"/>
        </w:rPr>
      </w:pPr>
      <w:r>
        <w:rPr>
          <w:rFonts w:cstheme="minorHAnsi"/>
        </w:rPr>
        <w:t>Each quadrant is labelled as “car”, “magnets”, “weights”, and “waste”, and students will place their supplies there after testing</w:t>
      </w:r>
    </w:p>
    <w:p w:rsidR="00AB6D36" w:rsidRPr="00AB6D36" w:rsidRDefault="00AB6D36" w:rsidP="00AB6D36">
      <w:pPr>
        <w:pStyle w:val="ListParagraph"/>
        <w:numPr>
          <w:ilvl w:val="0"/>
          <w:numId w:val="22"/>
        </w:numPr>
        <w:rPr>
          <w:rFonts w:cstheme="minorHAnsi"/>
        </w:rPr>
      </w:pPr>
      <w:r>
        <w:t>Post-Test</w:t>
      </w:r>
      <w:r w:rsidR="00F85759">
        <w:t xml:space="preserve"> – students will complete the lab post-test before leaving, then leave their sheets upon the teacher’s desk</w:t>
      </w:r>
    </w:p>
    <w:p w:rsidR="00290A07" w:rsidRDefault="00290A07" w:rsidP="00436FC9">
      <w:pPr>
        <w:rPr>
          <w:rFonts w:ascii="Arial" w:hAnsi="Arial" w:cs="Arial"/>
          <w:sz w:val="20"/>
          <w:szCs w:val="20"/>
        </w:rPr>
      </w:pPr>
    </w:p>
    <w:p w:rsidR="00130599" w:rsidRDefault="00A56B7D"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FB381C" w:rsidRPr="00E43281" w:rsidRDefault="00FB381C" w:rsidP="00492666">
                  <w:pPr>
                    <w:rPr>
                      <w:rFonts w:ascii="Arial" w:hAnsi="Arial" w:cs="Arial"/>
                      <w:color w:val="C00000"/>
                      <w:sz w:val="20"/>
                      <w:szCs w:val="20"/>
                    </w:rPr>
                  </w:pPr>
                  <w:r>
                    <w:rPr>
                      <w:rFonts w:ascii="Arial" w:hAnsi="Arial" w:cs="Arial"/>
                      <w:b/>
                      <w:sz w:val="20"/>
                      <w:szCs w:val="20"/>
                    </w:rPr>
                    <w:t xml:space="preserve">Formative Assessments:  </w:t>
                  </w:r>
                  <w:r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1704D7" w:rsidRDefault="001704D7" w:rsidP="001704D7">
      <w:pPr>
        <w:rPr>
          <w:rFonts w:ascii="Arial" w:hAnsi="Arial" w:cs="Arial"/>
          <w:sz w:val="20"/>
          <w:szCs w:val="20"/>
        </w:rPr>
      </w:pPr>
    </w:p>
    <w:p w:rsidR="00B81D1D" w:rsidRDefault="14B92A0A" w:rsidP="001704D7">
      <w:pPr>
        <w:rPr>
          <w:rFonts w:ascii="Arial" w:hAnsi="Arial" w:cs="Arial"/>
          <w:sz w:val="20"/>
          <w:szCs w:val="20"/>
        </w:rPr>
      </w:pPr>
      <w:r w:rsidRPr="14B92A0A">
        <w:rPr>
          <w:rFonts w:ascii="Arial" w:eastAsia="Arial" w:hAnsi="Arial" w:cs="Arial"/>
          <w:sz w:val="20"/>
          <w:szCs w:val="20"/>
        </w:rPr>
        <w:t>Checking prepared cars before running them</w:t>
      </w:r>
    </w:p>
    <w:p w:rsidR="004B276C" w:rsidRDefault="14B92A0A" w:rsidP="001704D7">
      <w:pPr>
        <w:rPr>
          <w:rFonts w:ascii="Arial" w:hAnsi="Arial" w:cs="Arial"/>
          <w:sz w:val="20"/>
          <w:szCs w:val="20"/>
        </w:rPr>
      </w:pPr>
      <w:r w:rsidRPr="14B92A0A">
        <w:rPr>
          <w:rFonts w:ascii="Arial" w:eastAsia="Arial" w:hAnsi="Arial" w:cs="Arial"/>
          <w:sz w:val="20"/>
          <w:szCs w:val="20"/>
        </w:rPr>
        <w:t>Checking data received</w:t>
      </w:r>
    </w:p>
    <w:p w:rsidR="008753F3" w:rsidRDefault="14B92A0A" w:rsidP="001704D7">
      <w:pPr>
        <w:rPr>
          <w:rFonts w:ascii="Arial" w:eastAsia="Arial" w:hAnsi="Arial" w:cs="Arial"/>
          <w:sz w:val="20"/>
          <w:szCs w:val="20"/>
        </w:rPr>
      </w:pPr>
      <w:r w:rsidRPr="14B92A0A">
        <w:rPr>
          <w:rFonts w:ascii="Arial" w:eastAsia="Arial" w:hAnsi="Arial" w:cs="Arial"/>
          <w:sz w:val="20"/>
          <w:szCs w:val="20"/>
        </w:rPr>
        <w:t>Checking questions before the final summative questions</w:t>
      </w:r>
    </w:p>
    <w:p w:rsidR="003A7B1F" w:rsidRDefault="003A7B1F" w:rsidP="001704D7">
      <w:pPr>
        <w:rPr>
          <w:rFonts w:ascii="Arial" w:hAnsi="Arial" w:cs="Arial"/>
          <w:sz w:val="20"/>
          <w:szCs w:val="20"/>
        </w:rPr>
      </w:pPr>
    </w:p>
    <w:p w:rsidR="00492666" w:rsidRDefault="00A56B7D"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CkJwkfKwIAAFcEAAAOAAAAAAAAAAAAAAAAAC4CAABkcnMv&#10;ZTJvRG9jLnhtbFBLAQItABQABgAIAAAAIQBLtQR33gAAAAgBAAAPAAAAAAAAAAAAAAAAAIUEAABk&#10;cnMvZG93bnJldi54bWxQSwUGAAAAAAQABADzAAAAkAUAAAAA&#10;">
            <v:textbox style="mso-fit-shape-to-text:t">
              <w:txbxContent>
                <w:p w:rsidR="00FB381C" w:rsidRPr="00E43281" w:rsidRDefault="00FB381C" w:rsidP="00492666">
                  <w:pPr>
                    <w:rPr>
                      <w:rFonts w:ascii="Arial" w:hAnsi="Arial" w:cs="Arial"/>
                      <w:color w:val="C00000"/>
                      <w:sz w:val="20"/>
                      <w:szCs w:val="20"/>
                    </w:rPr>
                  </w:pPr>
                  <w:r>
                    <w:rPr>
                      <w:rFonts w:ascii="Arial" w:hAnsi="Arial" w:cs="Arial"/>
                      <w:b/>
                      <w:sz w:val="20"/>
                      <w:szCs w:val="20"/>
                    </w:rPr>
                    <w:t xml:space="preserve">Summative Assessments:  </w:t>
                  </w:r>
                  <w:r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Pr="00E43281">
                    <w:rPr>
                      <w:rFonts w:ascii="Arial" w:hAnsi="Arial" w:cs="Arial"/>
                      <w:color w:val="C00000"/>
                      <w:sz w:val="20"/>
                      <w:szCs w:val="20"/>
                    </w:rPr>
                    <w:t>The</w:t>
                  </w:r>
                  <w:r>
                    <w:rPr>
                      <w:rFonts w:ascii="Arial" w:hAnsi="Arial" w:cs="Arial"/>
                      <w:color w:val="C00000"/>
                      <w:sz w:val="20"/>
                      <w:szCs w:val="20"/>
                    </w:rPr>
                    <w:t xml:space="preserve">re </w:t>
                  </w:r>
                  <w:r w:rsidRPr="00E43281">
                    <w:rPr>
                      <w:rFonts w:ascii="Arial" w:hAnsi="Arial" w:cs="Arial"/>
                      <w:color w:val="C00000"/>
                      <w:sz w:val="20"/>
                      <w:szCs w:val="20"/>
                    </w:rPr>
                    <w:t xml:space="preserve">may be </w:t>
                  </w:r>
                  <w:r>
                    <w:rPr>
                      <w:rFonts w:ascii="Arial" w:hAnsi="Arial" w:cs="Arial"/>
                      <w:color w:val="C00000"/>
                      <w:sz w:val="20"/>
                      <w:szCs w:val="20"/>
                    </w:rPr>
                    <w:t xml:space="preserve">several </w:t>
                  </w:r>
                  <w:r w:rsidRPr="00E43281">
                    <w:rPr>
                      <w:rFonts w:ascii="Arial" w:hAnsi="Arial" w:cs="Arial"/>
                      <w:color w:val="C00000"/>
                      <w:sz w:val="20"/>
                      <w:szCs w:val="20"/>
                    </w:rPr>
                    <w:t xml:space="preserve">summative assessments at the end of </w:t>
                  </w:r>
                  <w:r>
                    <w:rPr>
                      <w:rFonts w:ascii="Arial" w:hAnsi="Arial" w:cs="Arial"/>
                      <w:color w:val="C00000"/>
                      <w:sz w:val="20"/>
                      <w:szCs w:val="20"/>
                    </w:rPr>
                    <w:t>this</w:t>
                  </w:r>
                  <w:r w:rsidRPr="00E43281">
                    <w:rPr>
                      <w:rFonts w:ascii="Arial" w:hAnsi="Arial" w:cs="Arial"/>
                      <w:color w:val="C00000"/>
                      <w:sz w:val="20"/>
                      <w:szCs w:val="20"/>
                    </w:rPr>
                    <w:t xml:space="preserve"> Activit</w:t>
                  </w:r>
                  <w:r>
                    <w:rPr>
                      <w:rFonts w:ascii="Arial" w:hAnsi="Arial" w:cs="Arial"/>
                      <w:color w:val="C00000"/>
                      <w:sz w:val="20"/>
                      <w:szCs w:val="20"/>
                    </w:rPr>
                    <w:t>y. Besides the Pre and Post Tests, the students might create a product for which this is a rubric developed. The rubric is also a summative assessment tool.  Link the assessment tools.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14B92A0A" w:rsidP="001704D7">
      <w:pPr>
        <w:rPr>
          <w:rFonts w:ascii="Arial" w:hAnsi="Arial" w:cs="Arial"/>
          <w:sz w:val="20"/>
          <w:szCs w:val="20"/>
        </w:rPr>
      </w:pPr>
      <w:r w:rsidRPr="14B92A0A">
        <w:rPr>
          <w:rFonts w:ascii="Arial" w:eastAsia="Arial" w:hAnsi="Arial" w:cs="Arial"/>
          <w:sz w:val="20"/>
          <w:szCs w:val="20"/>
        </w:rPr>
        <w:t>Questions used:</w:t>
      </w:r>
    </w:p>
    <w:p w:rsidR="004B276C" w:rsidRPr="00832ECB" w:rsidRDefault="14B92A0A" w:rsidP="003B16D9">
      <w:pPr>
        <w:pStyle w:val="ListParagraph"/>
        <w:rPr>
          <w:rFonts w:ascii="Arial" w:eastAsia="Arial" w:hAnsi="Arial" w:cs="Arial"/>
          <w:sz w:val="20"/>
          <w:szCs w:val="20"/>
        </w:rPr>
      </w:pPr>
      <w:r w:rsidRPr="14B92A0A">
        <w:rPr>
          <w:rFonts w:ascii="Arial" w:eastAsia="Arial" w:hAnsi="Arial" w:cs="Arial"/>
          <w:sz w:val="20"/>
          <w:szCs w:val="20"/>
        </w:rPr>
        <w:t xml:space="preserve"> </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What has more energy after the impact, a rubber ball that bounces, or a ball of silly putty sticking to the floor? (circle one)</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What is safer in an accident: a car with a really hard exoskeleton, or a car with a crushable exoskeleton? (circle one)</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What is safer in an accident: stopping as fast as possible, or as slowly as possible (provided the speed of stopping only affects you)? (circle one)</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A collision can include (circle all that apply):</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A crane picking up a cell phone</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Dropping a cell phone</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Plugging in a cell phone</w:t>
      </w:r>
    </w:p>
    <w:p w:rsidR="004B276C" w:rsidRPr="0043265B"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Exploding a cell phone</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Which of the following is INELASTIC?</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A dart hitting a board</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Tapping a finger on a desk</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Hitting a baseball</w:t>
      </w:r>
    </w:p>
    <w:p w:rsidR="004B276C" w:rsidRPr="00243164"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Throwing a controller at the floor</w:t>
      </w:r>
    </w:p>
    <w:p w:rsidR="004B276C" w:rsidRDefault="14B92A0A" w:rsidP="004B276C">
      <w:pPr>
        <w:pStyle w:val="ListParagraph"/>
        <w:numPr>
          <w:ilvl w:val="0"/>
          <w:numId w:val="21"/>
        </w:numPr>
        <w:rPr>
          <w:rFonts w:ascii="Arial" w:eastAsia="Arial" w:hAnsi="Arial" w:cs="Arial"/>
          <w:sz w:val="20"/>
          <w:szCs w:val="20"/>
        </w:rPr>
      </w:pPr>
      <w:r w:rsidRPr="14B92A0A">
        <w:rPr>
          <w:rFonts w:ascii="Arial" w:eastAsia="Arial" w:hAnsi="Arial" w:cs="Arial"/>
          <w:sz w:val="20"/>
          <w:szCs w:val="20"/>
        </w:rPr>
        <w:t>Which of the following is ELASTIC?</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A cornhole bag hitting and sticking on the board</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Kicking a football</w:t>
      </w:r>
    </w:p>
    <w:p w:rsidR="004B276C" w:rsidRDefault="14B92A0A" w:rsidP="004B276C">
      <w:pPr>
        <w:pStyle w:val="ListParagraph"/>
        <w:numPr>
          <w:ilvl w:val="1"/>
          <w:numId w:val="21"/>
        </w:numPr>
        <w:rPr>
          <w:rFonts w:ascii="Arial" w:eastAsia="Arial" w:hAnsi="Arial" w:cs="Arial"/>
          <w:sz w:val="20"/>
          <w:szCs w:val="20"/>
        </w:rPr>
      </w:pPr>
      <w:r w:rsidRPr="14B92A0A">
        <w:rPr>
          <w:rFonts w:ascii="Arial" w:eastAsia="Arial" w:hAnsi="Arial" w:cs="Arial"/>
          <w:sz w:val="20"/>
          <w:szCs w:val="20"/>
        </w:rPr>
        <w:t>Grabbing an apple</w:t>
      </w:r>
    </w:p>
    <w:p w:rsidR="008753F3" w:rsidRDefault="14B92A0A" w:rsidP="001704D7">
      <w:pPr>
        <w:pStyle w:val="ListParagraph"/>
        <w:numPr>
          <w:ilvl w:val="1"/>
          <w:numId w:val="21"/>
        </w:numPr>
        <w:rPr>
          <w:rFonts w:ascii="Arial" w:eastAsia="Arial" w:hAnsi="Arial" w:cs="Arial"/>
          <w:sz w:val="20"/>
          <w:szCs w:val="20"/>
        </w:rPr>
      </w:pPr>
      <w:r w:rsidRPr="14B92A0A">
        <w:rPr>
          <w:rFonts w:ascii="Arial" w:eastAsia="Arial" w:hAnsi="Arial" w:cs="Arial"/>
          <w:sz w:val="20"/>
          <w:szCs w:val="20"/>
        </w:rPr>
        <w:t>Tackling a running back</w:t>
      </w:r>
    </w:p>
    <w:p w:rsidR="0083479D" w:rsidRDefault="002628CF" w:rsidP="0083479D">
      <w:pPr>
        <w:rPr>
          <w:rFonts w:ascii="Arial" w:eastAsia="Arial" w:hAnsi="Arial" w:cs="Arial"/>
          <w:b/>
          <w:sz w:val="20"/>
          <w:szCs w:val="20"/>
          <w:u w:val="single"/>
        </w:rPr>
      </w:pPr>
      <w:r>
        <w:rPr>
          <w:rFonts w:ascii="Arial" w:eastAsia="Arial" w:hAnsi="Arial" w:cs="Arial"/>
          <w:b/>
          <w:sz w:val="20"/>
          <w:szCs w:val="20"/>
          <w:u w:val="single"/>
        </w:rPr>
        <w:lastRenderedPageBreak/>
        <w:t>Results:</w:t>
      </w:r>
    </w:p>
    <w:p w:rsidR="00663B56" w:rsidRDefault="00663B56" w:rsidP="0083479D">
      <w:pPr>
        <w:rPr>
          <w:rFonts w:ascii="Arial" w:eastAsia="Arial" w:hAnsi="Arial" w:cs="Arial"/>
          <w:sz w:val="20"/>
          <w:szCs w:val="20"/>
        </w:rPr>
      </w:pPr>
    </w:p>
    <w:p w:rsidR="002628CF" w:rsidRDefault="007A008A" w:rsidP="007A008A">
      <w:pPr>
        <w:jc w:val="center"/>
        <w:rPr>
          <w:rFonts w:ascii="Arial" w:eastAsia="Arial" w:hAnsi="Arial" w:cs="Arial"/>
          <w:sz w:val="20"/>
          <w:szCs w:val="20"/>
        </w:rPr>
      </w:pPr>
      <w:r>
        <w:rPr>
          <w:noProof/>
          <w:lang w:eastAsia="en-US"/>
        </w:rPr>
        <w:drawing>
          <wp:inline distT="0" distB="0" distL="0" distR="0">
            <wp:extent cx="5536546" cy="3493994"/>
            <wp:effectExtent l="0" t="0" r="7620" b="1143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4E385B8-CE21-4C7B-874E-37E42DDB2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5" w:name="_GoBack"/>
      <w:bookmarkEnd w:id="5"/>
    </w:p>
    <w:p w:rsidR="00437F01" w:rsidRDefault="00437F01" w:rsidP="0083479D">
      <w:pPr>
        <w:rPr>
          <w:rFonts w:ascii="Arial" w:eastAsia="Arial" w:hAnsi="Arial" w:cs="Arial"/>
          <w:sz w:val="20"/>
          <w:szCs w:val="20"/>
        </w:rPr>
      </w:pPr>
    </w:p>
    <w:p w:rsidR="0004365C" w:rsidRDefault="00FB381C" w:rsidP="0083479D">
      <w:pPr>
        <w:rPr>
          <w:rFonts w:ascii="Arial" w:eastAsia="Arial" w:hAnsi="Arial" w:cs="Arial"/>
          <w:sz w:val="20"/>
          <w:szCs w:val="20"/>
        </w:rPr>
      </w:pPr>
      <w:r>
        <w:rPr>
          <w:rFonts w:ascii="Arial" w:eastAsia="Arial" w:hAnsi="Arial" w:cs="Arial"/>
          <w:sz w:val="20"/>
          <w:szCs w:val="20"/>
        </w:rPr>
        <w:t xml:space="preserve">The average percent improvement of the three classes are: class 1 at </w:t>
      </w:r>
      <w:r w:rsidR="00016FC8">
        <w:rPr>
          <w:rFonts w:ascii="Arial" w:eastAsia="Arial" w:hAnsi="Arial" w:cs="Arial"/>
          <w:sz w:val="20"/>
          <w:szCs w:val="20"/>
        </w:rPr>
        <w:t>3.3%</w:t>
      </w:r>
      <w:r>
        <w:rPr>
          <w:rFonts w:ascii="Arial" w:eastAsia="Arial" w:hAnsi="Arial" w:cs="Arial"/>
          <w:sz w:val="20"/>
          <w:szCs w:val="20"/>
        </w:rPr>
        <w:t xml:space="preserve">, class 2 with </w:t>
      </w:r>
      <w:r w:rsidR="00016FC8">
        <w:rPr>
          <w:rFonts w:ascii="Arial" w:eastAsia="Arial" w:hAnsi="Arial" w:cs="Arial"/>
          <w:sz w:val="20"/>
          <w:szCs w:val="20"/>
        </w:rPr>
        <w:t>9.32%</w:t>
      </w:r>
      <w:r>
        <w:rPr>
          <w:rFonts w:ascii="Arial" w:eastAsia="Arial" w:hAnsi="Arial" w:cs="Arial"/>
          <w:sz w:val="20"/>
          <w:szCs w:val="20"/>
        </w:rPr>
        <w:t xml:space="preserve">, and class 3 had 6.88%. </w:t>
      </w:r>
      <w:r w:rsidR="0004365C">
        <w:rPr>
          <w:rFonts w:ascii="Arial" w:eastAsia="Arial" w:hAnsi="Arial" w:cs="Arial"/>
          <w:sz w:val="20"/>
          <w:szCs w:val="20"/>
        </w:rPr>
        <w:t xml:space="preserve">Across the three classes, the second class improved the greatest, while the first’s improvement was marginal. However, the initial scores of the second and third classes were both lower than the first class’s. This could betray a difference in prior knowledge among classes, since all students do not start on the same page. </w:t>
      </w:r>
      <w:r w:rsidR="005E1C16">
        <w:rPr>
          <w:rFonts w:ascii="Arial" w:eastAsia="Arial" w:hAnsi="Arial" w:cs="Arial"/>
          <w:sz w:val="20"/>
          <w:szCs w:val="20"/>
        </w:rPr>
        <w:t xml:space="preserve">In observation, the second class was the most energetic. While this could mean attention was hard to keep, it also means they were the most interested and inspired in the task. </w:t>
      </w:r>
    </w:p>
    <w:p w:rsidR="0004365C" w:rsidRPr="002628CF" w:rsidRDefault="0004365C" w:rsidP="0083479D">
      <w:pPr>
        <w:rPr>
          <w:rFonts w:ascii="Arial" w:eastAsia="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Tr="14B92A0A">
        <w:trPr>
          <w:trHeight w:val="680"/>
        </w:trPr>
        <w:tc>
          <w:tcPr>
            <w:tcW w:w="9576" w:type="dxa"/>
          </w:tcPr>
          <w:p w:rsidR="008753F3" w:rsidRPr="00D650E1" w:rsidRDefault="14B92A0A" w:rsidP="008753F3">
            <w:pPr>
              <w:rPr>
                <w:rFonts w:ascii="Arial" w:hAnsi="Arial" w:cs="Arial"/>
                <w:color w:val="C00000"/>
                <w:sz w:val="20"/>
                <w:szCs w:val="20"/>
              </w:rPr>
            </w:pPr>
            <w:r w:rsidRPr="14B92A0A">
              <w:rPr>
                <w:rFonts w:ascii="Arial" w:eastAsia="Arial" w:hAnsi="Arial" w:cs="Arial"/>
                <w:b/>
                <w:bCs/>
                <w:sz w:val="20"/>
                <w:szCs w:val="20"/>
              </w:rPr>
              <w:t xml:space="preserve">Differentiation:  </w:t>
            </w:r>
            <w:r w:rsidRPr="14B92A0A">
              <w:rPr>
                <w:rFonts w:ascii="Arial" w:eastAsia="Arial" w:hAnsi="Arial" w:cs="Arial"/>
                <w:color w:val="C00000"/>
                <w:sz w:val="20"/>
                <w:szCs w:val="20"/>
              </w:rPr>
              <w:t xml:space="preserve">Describe how you modified parts of the Lesson to support the needs of different </w:t>
            </w:r>
            <w:proofErr w:type="spellStart"/>
            <w:r w:rsidRPr="14B92A0A">
              <w:rPr>
                <w:rFonts w:ascii="Arial" w:eastAsia="Arial" w:hAnsi="Arial" w:cs="Arial"/>
                <w:color w:val="C00000"/>
                <w:sz w:val="20"/>
                <w:szCs w:val="20"/>
              </w:rPr>
              <w:t>learners.Refer</w:t>
            </w:r>
            <w:proofErr w:type="spellEnd"/>
            <w:r w:rsidRPr="14B92A0A">
              <w:rPr>
                <w:rFonts w:ascii="Arial" w:eastAsia="Arial" w:hAnsi="Arial" w:cs="Arial"/>
                <w:color w:val="C00000"/>
                <w:sz w:val="20"/>
                <w:szCs w:val="20"/>
              </w:rPr>
              <w:t xml:space="preserve"> to Activity Template for details.</w:t>
            </w:r>
          </w:p>
        </w:tc>
      </w:tr>
    </w:tbl>
    <w:p w:rsidR="008753F3" w:rsidRDefault="008753F3" w:rsidP="001704D7">
      <w:pPr>
        <w:rPr>
          <w:rFonts w:ascii="Arial" w:hAnsi="Arial" w:cs="Arial"/>
          <w:sz w:val="20"/>
          <w:szCs w:val="20"/>
        </w:rPr>
      </w:pPr>
    </w:p>
    <w:p w:rsidR="00F32DE4" w:rsidRDefault="14B92A0A" w:rsidP="001704D7">
      <w:pPr>
        <w:rPr>
          <w:rFonts w:ascii="Arial" w:hAnsi="Arial" w:cs="Arial"/>
          <w:sz w:val="20"/>
          <w:szCs w:val="20"/>
        </w:rPr>
      </w:pPr>
      <w:r w:rsidRPr="14B92A0A">
        <w:rPr>
          <w:rFonts w:ascii="Arial" w:eastAsia="Arial" w:hAnsi="Arial" w:cs="Arial"/>
          <w:sz w:val="20"/>
          <w:szCs w:val="20"/>
        </w:rPr>
        <w:t>Nothing extreme, but some attention issues can arise. I will be trying to make this as active as possible, as there is also a student with writing accommodation. Obviously there is the worksheet, but making sure the students are moving and receiving feedback without just sitting down and filling out a form the whole time can really help engage all of them.</w:t>
      </w: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B81D1D" w:rsidRDefault="00B81D1D" w:rsidP="001704D7">
      <w:pPr>
        <w:rPr>
          <w:rFonts w:ascii="Arial" w:hAnsi="Arial" w:cs="Arial"/>
          <w:sz w:val="20"/>
          <w:szCs w:val="20"/>
        </w:rPr>
      </w:pPr>
    </w:p>
    <w:tbl>
      <w:tblPr>
        <w:tblStyle w:val="TableGrid"/>
        <w:tblpPr w:leftFromText="180" w:rightFromText="180" w:vertAnchor="text" w:horzAnchor="margin" w:tblpY="327"/>
        <w:tblW w:w="9598" w:type="dxa"/>
        <w:tblLook w:val="04A0"/>
      </w:tblPr>
      <w:tblGrid>
        <w:gridCol w:w="9598"/>
      </w:tblGrid>
      <w:tr w:rsidR="00492666" w:rsidTr="14B92A0A">
        <w:trPr>
          <w:trHeight w:val="351"/>
        </w:trPr>
        <w:tc>
          <w:tcPr>
            <w:tcW w:w="9598" w:type="dxa"/>
          </w:tcPr>
          <w:p w:rsidR="00F32DE4" w:rsidRPr="00F32DE4" w:rsidRDefault="14B92A0A" w:rsidP="00F32DE4">
            <w:pPr>
              <w:rPr>
                <w:rFonts w:ascii="Arial" w:hAnsi="Arial" w:cs="Arial"/>
                <w:color w:val="C00000"/>
                <w:sz w:val="20"/>
                <w:szCs w:val="20"/>
              </w:rPr>
            </w:pPr>
            <w:r w:rsidRPr="14B92A0A">
              <w:rPr>
                <w:rFonts w:ascii="Arial" w:eastAsia="Arial" w:hAnsi="Arial" w:cs="Arial"/>
                <w:b/>
                <w:bCs/>
                <w:sz w:val="20"/>
                <w:szCs w:val="20"/>
              </w:rPr>
              <w:t xml:space="preserve">Reflection:  </w:t>
            </w:r>
            <w:r w:rsidRPr="14B92A0A">
              <w:rPr>
                <w:rFonts w:ascii="Arial" w:eastAsia="Arial" w:hAnsi="Arial" w:cs="Arial"/>
                <w:color w:val="C00000"/>
                <w:sz w:val="20"/>
                <w:szCs w:val="20"/>
              </w:rPr>
              <w:t>Reflect upon the successes and shortcomings of the Activity.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4B0E25" w:rsidP="00F32DE4">
      <w:pPr>
        <w:rPr>
          <w:rFonts w:ascii="Arial" w:hAnsi="Arial" w:cs="Arial"/>
          <w:sz w:val="20"/>
          <w:szCs w:val="20"/>
        </w:rPr>
      </w:pPr>
      <w:r>
        <w:rPr>
          <w:rFonts w:ascii="Arial" w:hAnsi="Arial" w:cs="Arial"/>
          <w:sz w:val="20"/>
          <w:szCs w:val="20"/>
        </w:rPr>
        <w:t xml:space="preserve">I luckily was able to do this for three classes back-to-back-to-back, so I could modify my procedures and introductions for each class until it was more polished. What I learned from the first class was that my monologue had much to be desired, and as a result the students had trouble with what purpose the </w:t>
      </w:r>
      <w:r>
        <w:rPr>
          <w:rFonts w:ascii="Arial" w:hAnsi="Arial" w:cs="Arial"/>
          <w:sz w:val="20"/>
          <w:szCs w:val="20"/>
        </w:rPr>
        <w:lastRenderedPageBreak/>
        <w:t xml:space="preserve">magnets served in the experiment. In addition, once we set to work, the photogates used were almost entirely useless. Although I tested all the machines prior to the lab, it seemed maybe two out of eight actually worked. What ended up happening was the students used their phones’ slow-motion camera function, and recorded the collisions as well as the cars’ speed. This enabled them to solve for velocity and complete the lab. </w:t>
      </w:r>
    </w:p>
    <w:p w:rsidR="00222ECC" w:rsidRDefault="00222ECC" w:rsidP="00F32DE4">
      <w:pPr>
        <w:rPr>
          <w:rFonts w:ascii="Arial" w:hAnsi="Arial" w:cs="Arial"/>
          <w:sz w:val="20"/>
          <w:szCs w:val="20"/>
        </w:rPr>
      </w:pPr>
      <w:r>
        <w:rPr>
          <w:rFonts w:ascii="Arial" w:hAnsi="Arial" w:cs="Arial"/>
          <w:sz w:val="20"/>
          <w:szCs w:val="20"/>
        </w:rPr>
        <w:t xml:space="preserve">So for the second class, I allowed more quiet time for their formative assessments, went more in-depth with what the purpose of the magnets were, and briefed them on how to use their phones. This class went much more smoothly, but again they did not understand the magnets well. They seemed to all misunderstand that for two trials, the magnets would attract, and for two they would repel. </w:t>
      </w:r>
    </w:p>
    <w:p w:rsidR="00222ECC" w:rsidRDefault="00222ECC" w:rsidP="00F32DE4">
      <w:pPr>
        <w:rPr>
          <w:rFonts w:ascii="Arial" w:hAnsi="Arial" w:cs="Arial"/>
          <w:sz w:val="20"/>
          <w:szCs w:val="20"/>
        </w:rPr>
      </w:pPr>
      <w:r>
        <w:rPr>
          <w:rFonts w:ascii="Arial" w:hAnsi="Arial" w:cs="Arial"/>
          <w:sz w:val="20"/>
          <w:szCs w:val="20"/>
        </w:rPr>
        <w:t xml:space="preserve">The third class was the fastest and best with the experiment, because I ended up drawing a diagram on the board, explained the magnets further, and told them what constituted a good trial. </w:t>
      </w:r>
    </w:p>
    <w:p w:rsidR="00DC34FC" w:rsidRDefault="00DC34FC"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p>
    <w:sectPr w:rsidR="00F32DE4" w:rsidRPr="00F32DE4" w:rsidSect="00082A60">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45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15D819" w15:done="0"/>
  <w15:commentEx w15:paraId="6E1394C9" w15:done="0"/>
  <w15:commentEx w15:paraId="4D467FDD" w15:done="0"/>
  <w15:commentEx w15:paraId="7FACC9EF" w15:done="0"/>
  <w15:commentEx w15:paraId="4FF2C1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23" w:rsidRDefault="002D0D23" w:rsidP="005F7C59">
      <w:r>
        <w:separator/>
      </w:r>
    </w:p>
  </w:endnote>
  <w:endnote w:type="continuationSeparator" w:id="0">
    <w:p w:rsidR="002D0D23" w:rsidRDefault="002D0D23"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1C" w:rsidRDefault="00FB3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FB381C" w:rsidRDefault="00A56B7D">
        <w:pPr>
          <w:pStyle w:val="Footer"/>
          <w:jc w:val="center"/>
        </w:pPr>
        <w:r>
          <w:fldChar w:fldCharType="begin"/>
        </w:r>
        <w:r w:rsidR="00FB381C">
          <w:instrText xml:space="preserve"> PAGE   \* MERGEFORMAT </w:instrText>
        </w:r>
        <w:r>
          <w:fldChar w:fldCharType="separate"/>
        </w:r>
        <w:r w:rsidR="00510BDB">
          <w:rPr>
            <w:noProof/>
          </w:rPr>
          <w:t>2</w:t>
        </w:r>
        <w:r>
          <w:rPr>
            <w:noProof/>
          </w:rPr>
          <w:fldChar w:fldCharType="end"/>
        </w:r>
        <w:r w:rsidR="00FB381C">
          <w:rPr>
            <w:noProof/>
          </w:rPr>
          <w:tab/>
        </w:r>
        <w:r w:rsidR="00FB381C">
          <w:rPr>
            <w:noProof/>
          </w:rPr>
          <w:tab/>
          <w:t>Revised: 062813</w:t>
        </w:r>
      </w:p>
    </w:sdtContent>
  </w:sdt>
  <w:p w:rsidR="00FB381C" w:rsidRDefault="00FB38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1C" w:rsidRDefault="00FB3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23" w:rsidRDefault="002D0D23" w:rsidP="005F7C59">
      <w:r>
        <w:separator/>
      </w:r>
    </w:p>
  </w:footnote>
  <w:footnote w:type="continuationSeparator" w:id="0">
    <w:p w:rsidR="002D0D23" w:rsidRDefault="002D0D23"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1C" w:rsidRDefault="00FB3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88"/>
      <w:gridCol w:w="3396"/>
      <w:gridCol w:w="3192"/>
    </w:tblGrid>
    <w:tr w:rsidR="00FB381C" w:rsidTr="14B92A0A">
      <w:tc>
        <w:tcPr>
          <w:tcW w:w="2988" w:type="dxa"/>
        </w:tcPr>
        <w:p w:rsidR="00FB381C" w:rsidRDefault="00FB381C" w:rsidP="004A2CF8">
          <w:pPr>
            <w:pStyle w:val="Header"/>
            <w:tabs>
              <w:tab w:val="clear" w:pos="4680"/>
              <w:tab w:val="clear" w:pos="9360"/>
              <w:tab w:val="left" w:pos="7523"/>
            </w:tabs>
          </w:pPr>
          <w:r w:rsidRPr="004A2CF8">
            <w:rPr>
              <w:noProof/>
              <w:lang w:eastAsia="en-US"/>
            </w:rPr>
            <w:drawing>
              <wp:inline distT="0" distB="0" distL="0" distR="0">
                <wp:extent cx="1736863" cy="437746"/>
                <wp:effectExtent l="19050" t="0" r="0" b="0"/>
                <wp:docPr id="2" name="Picture 1" descr="cid:image003.jpg@01CFF9D4.3BB2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9D4.3BB2A4A0"/>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2439" cy="436631"/>
                        </a:xfrm>
                        <a:prstGeom prst="rect">
                          <a:avLst/>
                        </a:prstGeom>
                        <a:noFill/>
                        <a:ln>
                          <a:noFill/>
                        </a:ln>
                      </pic:spPr>
                    </pic:pic>
                  </a:graphicData>
                </a:graphic>
              </wp:inline>
            </w:drawing>
          </w:r>
        </w:p>
      </w:tc>
      <w:tc>
        <w:tcPr>
          <w:tcW w:w="3396" w:type="dxa"/>
        </w:tcPr>
        <w:p w:rsidR="00FB381C" w:rsidRPr="004A2CF8" w:rsidRDefault="00FB381C" w:rsidP="004A2CF8">
          <w:pPr>
            <w:pStyle w:val="Header"/>
            <w:tabs>
              <w:tab w:val="clear" w:pos="4680"/>
              <w:tab w:val="clear" w:pos="9360"/>
              <w:tab w:val="left" w:pos="7523"/>
            </w:tabs>
            <w:jc w:val="center"/>
            <w:rPr>
              <w:rFonts w:asciiTheme="minorHAnsi" w:hAnsiTheme="minorHAnsi" w:cstheme="minorHAnsi"/>
              <w:b/>
              <w:color w:val="C00000"/>
              <w:sz w:val="40"/>
              <w:szCs w:val="40"/>
            </w:rPr>
          </w:pPr>
          <w:r w:rsidRPr="14B92A0A">
            <w:rPr>
              <w:rFonts w:asciiTheme="minorHAnsi" w:eastAsiaTheme="minorEastAsia" w:hAnsiTheme="minorHAnsi" w:cstheme="minorBidi"/>
              <w:b/>
              <w:bCs/>
              <w:color w:val="C00000"/>
              <w:sz w:val="40"/>
              <w:szCs w:val="40"/>
            </w:rPr>
            <w:t>Activity</w:t>
          </w:r>
        </w:p>
      </w:tc>
      <w:tc>
        <w:tcPr>
          <w:tcW w:w="3192" w:type="dxa"/>
        </w:tcPr>
        <w:p w:rsidR="00FB381C" w:rsidRDefault="00FB381C" w:rsidP="004A2CF8">
          <w:pPr>
            <w:pStyle w:val="Header"/>
            <w:tabs>
              <w:tab w:val="left" w:pos="7523"/>
            </w:tabs>
          </w:pPr>
          <w:r w:rsidRPr="004A2CF8">
            <w:rPr>
              <w:noProof/>
              <w:lang w:eastAsia="en-US"/>
            </w:rPr>
            <w:drawing>
              <wp:inline distT="0" distB="0" distL="0" distR="0">
                <wp:extent cx="338759" cy="271669"/>
                <wp:effectExtent l="19050" t="0" r="4141" b="0"/>
                <wp:docPr id="4" name="Picture 2"/>
                <wp:cNvGraphicFramePr/>
                <a:graphic xmlns:a="http://schemas.openxmlformats.org/drawingml/2006/main">
                  <a:graphicData uri="http://schemas.openxmlformats.org/drawingml/2006/picture">
                    <pic:pic xmlns:pic="http://schemas.openxmlformats.org/drawingml/2006/picture">
                      <pic:nvPicPr>
                        <pic:cNvPr id="2066" name="Picture 2"/>
                        <pic:cNvPicPr>
                          <a:picLocks noChangeAspect="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317" cy="272918"/>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14B92A0A">
            <w:rPr>
              <w:rFonts w:asciiTheme="minorHAnsi" w:eastAsiaTheme="minorEastAsia" w:hAnsiTheme="minorHAnsi" w:cstheme="minorBidi"/>
              <w:sz w:val="16"/>
              <w:szCs w:val="16"/>
            </w:rPr>
            <w:t>RET is funded by the National Science Foundation, grant # EEC 0808696.</w:t>
          </w:r>
          <w:r w:rsidRPr="004A2CF8">
            <w:t xml:space="preserve"> </w:t>
          </w:r>
        </w:p>
      </w:tc>
    </w:tr>
  </w:tbl>
  <w:p w:rsidR="00FB381C" w:rsidRPr="004A2CF8" w:rsidRDefault="00FB381C" w:rsidP="004A2CF8">
    <w:pPr>
      <w:pStyle w:val="Header"/>
      <w:tabs>
        <w:tab w:val="clear" w:pos="4680"/>
        <w:tab w:val="clear" w:pos="9360"/>
        <w:tab w:val="left" w:pos="7523"/>
      </w:tabs>
    </w:pPr>
  </w:p>
  <w:p w:rsidR="00FB381C" w:rsidRDefault="00FB381C" w:rsidP="003E1CF3">
    <w:pPr>
      <w:pStyle w:val="Header"/>
      <w:rPr>
        <w:sz w:val="16"/>
      </w:rPr>
    </w:pPr>
  </w:p>
  <w:p w:rsidR="00FB381C" w:rsidRPr="0014643D" w:rsidRDefault="00FB381C" w:rsidP="003E1CF3">
    <w:pPr>
      <w:pStyle w:val="Header"/>
      <w:rPr>
        <w:sz w:val="16"/>
      </w:rPr>
    </w:pPr>
  </w:p>
  <w:p w:rsidR="00FB381C" w:rsidRDefault="00FB38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1C" w:rsidRDefault="00FB38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399"/>
    <w:multiLevelType w:val="hybridMultilevel"/>
    <w:tmpl w:val="AEDC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0AD9"/>
    <w:multiLevelType w:val="hybridMultilevel"/>
    <w:tmpl w:val="83F27AFA"/>
    <w:lvl w:ilvl="0" w:tplc="C8DC32D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843D7"/>
    <w:multiLevelType w:val="hybridMultilevel"/>
    <w:tmpl w:val="52608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6336F"/>
    <w:multiLevelType w:val="hybridMultilevel"/>
    <w:tmpl w:val="C31E0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06572"/>
    <w:multiLevelType w:val="hybridMultilevel"/>
    <w:tmpl w:val="2EEEDF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752306"/>
    <w:multiLevelType w:val="hybridMultilevel"/>
    <w:tmpl w:val="4B7C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A1F65"/>
    <w:multiLevelType w:val="hybridMultilevel"/>
    <w:tmpl w:val="C31E0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D3521"/>
    <w:multiLevelType w:val="hybridMultilevel"/>
    <w:tmpl w:val="A1943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4"/>
  </w:num>
  <w:num w:numId="4">
    <w:abstractNumId w:val="15"/>
  </w:num>
  <w:num w:numId="5">
    <w:abstractNumId w:val="14"/>
  </w:num>
  <w:num w:numId="6">
    <w:abstractNumId w:val="6"/>
  </w:num>
  <w:num w:numId="7">
    <w:abstractNumId w:val="7"/>
  </w:num>
  <w:num w:numId="8">
    <w:abstractNumId w:val="12"/>
  </w:num>
  <w:num w:numId="9">
    <w:abstractNumId w:val="5"/>
  </w:num>
  <w:num w:numId="10">
    <w:abstractNumId w:val="13"/>
  </w:num>
  <w:num w:numId="11">
    <w:abstractNumId w:val="9"/>
  </w:num>
  <w:num w:numId="12">
    <w:abstractNumId w:val="3"/>
  </w:num>
  <w:num w:numId="13">
    <w:abstractNumId w:val="20"/>
  </w:num>
  <w:num w:numId="14">
    <w:abstractNumId w:val="19"/>
  </w:num>
  <w:num w:numId="15">
    <w:abstractNumId w:val="10"/>
  </w:num>
  <w:num w:numId="16">
    <w:abstractNumId w:val="0"/>
  </w:num>
  <w:num w:numId="17">
    <w:abstractNumId w:val="17"/>
  </w:num>
  <w:num w:numId="18">
    <w:abstractNumId w:val="18"/>
  </w:num>
  <w:num w:numId="19">
    <w:abstractNumId w:val="1"/>
  </w:num>
  <w:num w:numId="20">
    <w:abstractNumId w:val="16"/>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2A2CF6"/>
    <w:rsid w:val="0000249B"/>
    <w:rsid w:val="00016FC8"/>
    <w:rsid w:val="000229FA"/>
    <w:rsid w:val="00022F95"/>
    <w:rsid w:val="000230AA"/>
    <w:rsid w:val="00037104"/>
    <w:rsid w:val="0004365C"/>
    <w:rsid w:val="00046C11"/>
    <w:rsid w:val="00047B10"/>
    <w:rsid w:val="00054325"/>
    <w:rsid w:val="00054D6E"/>
    <w:rsid w:val="00061EDE"/>
    <w:rsid w:val="00067858"/>
    <w:rsid w:val="00072105"/>
    <w:rsid w:val="00082A60"/>
    <w:rsid w:val="00095361"/>
    <w:rsid w:val="000A0AAB"/>
    <w:rsid w:val="000A7177"/>
    <w:rsid w:val="000B30CC"/>
    <w:rsid w:val="000B7058"/>
    <w:rsid w:val="000C2E09"/>
    <w:rsid w:val="000E313A"/>
    <w:rsid w:val="001002C9"/>
    <w:rsid w:val="00107816"/>
    <w:rsid w:val="00112DD2"/>
    <w:rsid w:val="00125004"/>
    <w:rsid w:val="00130599"/>
    <w:rsid w:val="00130AC8"/>
    <w:rsid w:val="00146376"/>
    <w:rsid w:val="0014643D"/>
    <w:rsid w:val="00164B8E"/>
    <w:rsid w:val="001704D7"/>
    <w:rsid w:val="0017523F"/>
    <w:rsid w:val="00192477"/>
    <w:rsid w:val="001957A1"/>
    <w:rsid w:val="00195F8A"/>
    <w:rsid w:val="001C24EF"/>
    <w:rsid w:val="001C3856"/>
    <w:rsid w:val="001C59E4"/>
    <w:rsid w:val="001F7250"/>
    <w:rsid w:val="00206012"/>
    <w:rsid w:val="00212323"/>
    <w:rsid w:val="00222ECC"/>
    <w:rsid w:val="002269DA"/>
    <w:rsid w:val="00242367"/>
    <w:rsid w:val="00243164"/>
    <w:rsid w:val="00245BA6"/>
    <w:rsid w:val="0025451F"/>
    <w:rsid w:val="00257B58"/>
    <w:rsid w:val="002628CF"/>
    <w:rsid w:val="0027559B"/>
    <w:rsid w:val="00284842"/>
    <w:rsid w:val="002849DE"/>
    <w:rsid w:val="00290A07"/>
    <w:rsid w:val="002A2CF6"/>
    <w:rsid w:val="002A3A95"/>
    <w:rsid w:val="002B290A"/>
    <w:rsid w:val="002C212A"/>
    <w:rsid w:val="002D0D23"/>
    <w:rsid w:val="003061DC"/>
    <w:rsid w:val="0031039B"/>
    <w:rsid w:val="00313753"/>
    <w:rsid w:val="003325E8"/>
    <w:rsid w:val="00334E2E"/>
    <w:rsid w:val="003503F4"/>
    <w:rsid w:val="00353FD5"/>
    <w:rsid w:val="00394279"/>
    <w:rsid w:val="003A4B6D"/>
    <w:rsid w:val="003A7B1F"/>
    <w:rsid w:val="003B0A40"/>
    <w:rsid w:val="003B0B10"/>
    <w:rsid w:val="003B0E82"/>
    <w:rsid w:val="003B16D9"/>
    <w:rsid w:val="003C55B5"/>
    <w:rsid w:val="003C7407"/>
    <w:rsid w:val="003C7F58"/>
    <w:rsid w:val="003D2F7B"/>
    <w:rsid w:val="003D676E"/>
    <w:rsid w:val="003E1CF3"/>
    <w:rsid w:val="003E3EC7"/>
    <w:rsid w:val="003E6218"/>
    <w:rsid w:val="003E6825"/>
    <w:rsid w:val="003F0DF4"/>
    <w:rsid w:val="003F3D5F"/>
    <w:rsid w:val="00405543"/>
    <w:rsid w:val="00410A10"/>
    <w:rsid w:val="00411792"/>
    <w:rsid w:val="00421961"/>
    <w:rsid w:val="004301D3"/>
    <w:rsid w:val="0043265B"/>
    <w:rsid w:val="004327E5"/>
    <w:rsid w:val="00436FC9"/>
    <w:rsid w:val="004372C2"/>
    <w:rsid w:val="00437F01"/>
    <w:rsid w:val="00443A38"/>
    <w:rsid w:val="004532E7"/>
    <w:rsid w:val="00454D70"/>
    <w:rsid w:val="00465E4B"/>
    <w:rsid w:val="0048522B"/>
    <w:rsid w:val="00486707"/>
    <w:rsid w:val="00492666"/>
    <w:rsid w:val="004A2CF8"/>
    <w:rsid w:val="004A53EC"/>
    <w:rsid w:val="004B0E25"/>
    <w:rsid w:val="004B276C"/>
    <w:rsid w:val="004C1C79"/>
    <w:rsid w:val="004D4B0C"/>
    <w:rsid w:val="004E24A0"/>
    <w:rsid w:val="004F738F"/>
    <w:rsid w:val="005011A9"/>
    <w:rsid w:val="00510BDB"/>
    <w:rsid w:val="00514CC6"/>
    <w:rsid w:val="00527717"/>
    <w:rsid w:val="00537927"/>
    <w:rsid w:val="00564B8F"/>
    <w:rsid w:val="00575F4A"/>
    <w:rsid w:val="005769BD"/>
    <w:rsid w:val="005912BF"/>
    <w:rsid w:val="005B1D58"/>
    <w:rsid w:val="005B42B8"/>
    <w:rsid w:val="005C76A7"/>
    <w:rsid w:val="005E1C16"/>
    <w:rsid w:val="005E3C91"/>
    <w:rsid w:val="005F44EB"/>
    <w:rsid w:val="005F66AB"/>
    <w:rsid w:val="005F7C59"/>
    <w:rsid w:val="006041F1"/>
    <w:rsid w:val="00612E25"/>
    <w:rsid w:val="00617910"/>
    <w:rsid w:val="00626C49"/>
    <w:rsid w:val="0063231A"/>
    <w:rsid w:val="00634D32"/>
    <w:rsid w:val="00636BE2"/>
    <w:rsid w:val="00640B09"/>
    <w:rsid w:val="00662AD4"/>
    <w:rsid w:val="00663B56"/>
    <w:rsid w:val="00665A3F"/>
    <w:rsid w:val="0066675D"/>
    <w:rsid w:val="006B3C8B"/>
    <w:rsid w:val="006C12A7"/>
    <w:rsid w:val="006C7E2D"/>
    <w:rsid w:val="00714897"/>
    <w:rsid w:val="00731068"/>
    <w:rsid w:val="007312C4"/>
    <w:rsid w:val="00732BD4"/>
    <w:rsid w:val="007466F3"/>
    <w:rsid w:val="007602A1"/>
    <w:rsid w:val="007648A5"/>
    <w:rsid w:val="00764C44"/>
    <w:rsid w:val="00767EAD"/>
    <w:rsid w:val="007A008A"/>
    <w:rsid w:val="007B5DB1"/>
    <w:rsid w:val="007E0630"/>
    <w:rsid w:val="007F0927"/>
    <w:rsid w:val="007F36FE"/>
    <w:rsid w:val="008137A8"/>
    <w:rsid w:val="00821974"/>
    <w:rsid w:val="0083479D"/>
    <w:rsid w:val="00840361"/>
    <w:rsid w:val="00852CDE"/>
    <w:rsid w:val="00854D5E"/>
    <w:rsid w:val="0085699A"/>
    <w:rsid w:val="00862E70"/>
    <w:rsid w:val="00865F12"/>
    <w:rsid w:val="008753F3"/>
    <w:rsid w:val="00890FDF"/>
    <w:rsid w:val="008A2F18"/>
    <w:rsid w:val="008C0927"/>
    <w:rsid w:val="008C5211"/>
    <w:rsid w:val="008D0DE3"/>
    <w:rsid w:val="008D1CE3"/>
    <w:rsid w:val="008D4E21"/>
    <w:rsid w:val="008E37F4"/>
    <w:rsid w:val="008E41BA"/>
    <w:rsid w:val="008F15D4"/>
    <w:rsid w:val="008F66BC"/>
    <w:rsid w:val="00922618"/>
    <w:rsid w:val="0093495E"/>
    <w:rsid w:val="00941DD8"/>
    <w:rsid w:val="00945F78"/>
    <w:rsid w:val="00986873"/>
    <w:rsid w:val="00994D73"/>
    <w:rsid w:val="009A07C3"/>
    <w:rsid w:val="009B57C5"/>
    <w:rsid w:val="009F73E9"/>
    <w:rsid w:val="00A069A2"/>
    <w:rsid w:val="00A10F20"/>
    <w:rsid w:val="00A361D8"/>
    <w:rsid w:val="00A36F5D"/>
    <w:rsid w:val="00A50292"/>
    <w:rsid w:val="00A51360"/>
    <w:rsid w:val="00A56B7D"/>
    <w:rsid w:val="00A7312E"/>
    <w:rsid w:val="00A7688F"/>
    <w:rsid w:val="00A91627"/>
    <w:rsid w:val="00AA6498"/>
    <w:rsid w:val="00AB5E9F"/>
    <w:rsid w:val="00AB6D36"/>
    <w:rsid w:val="00AC54A6"/>
    <w:rsid w:val="00AC7581"/>
    <w:rsid w:val="00AD2735"/>
    <w:rsid w:val="00AD6219"/>
    <w:rsid w:val="00AF0096"/>
    <w:rsid w:val="00B01411"/>
    <w:rsid w:val="00B10558"/>
    <w:rsid w:val="00B14D12"/>
    <w:rsid w:val="00B16F3D"/>
    <w:rsid w:val="00B4352F"/>
    <w:rsid w:val="00B47A60"/>
    <w:rsid w:val="00B52646"/>
    <w:rsid w:val="00B81D1D"/>
    <w:rsid w:val="00B946ED"/>
    <w:rsid w:val="00B97B0E"/>
    <w:rsid w:val="00BD0C1C"/>
    <w:rsid w:val="00BD5C33"/>
    <w:rsid w:val="00BE64BF"/>
    <w:rsid w:val="00BE77F0"/>
    <w:rsid w:val="00BF20CD"/>
    <w:rsid w:val="00BF3E7D"/>
    <w:rsid w:val="00BF5108"/>
    <w:rsid w:val="00BF6190"/>
    <w:rsid w:val="00C02CE6"/>
    <w:rsid w:val="00C0579B"/>
    <w:rsid w:val="00C27228"/>
    <w:rsid w:val="00C33CE9"/>
    <w:rsid w:val="00C34A45"/>
    <w:rsid w:val="00C34E14"/>
    <w:rsid w:val="00C50080"/>
    <w:rsid w:val="00C60790"/>
    <w:rsid w:val="00C64867"/>
    <w:rsid w:val="00C649C1"/>
    <w:rsid w:val="00C657F3"/>
    <w:rsid w:val="00C6688D"/>
    <w:rsid w:val="00C67D7D"/>
    <w:rsid w:val="00C747DB"/>
    <w:rsid w:val="00C854B1"/>
    <w:rsid w:val="00CC3803"/>
    <w:rsid w:val="00CD0090"/>
    <w:rsid w:val="00CE2664"/>
    <w:rsid w:val="00CF4695"/>
    <w:rsid w:val="00D035C3"/>
    <w:rsid w:val="00D054C8"/>
    <w:rsid w:val="00D22061"/>
    <w:rsid w:val="00D418E0"/>
    <w:rsid w:val="00D51444"/>
    <w:rsid w:val="00D629B2"/>
    <w:rsid w:val="00D650E1"/>
    <w:rsid w:val="00D6711A"/>
    <w:rsid w:val="00D75566"/>
    <w:rsid w:val="00D845F4"/>
    <w:rsid w:val="00D8778D"/>
    <w:rsid w:val="00DA364B"/>
    <w:rsid w:val="00DB74B7"/>
    <w:rsid w:val="00DC34FC"/>
    <w:rsid w:val="00DC6C55"/>
    <w:rsid w:val="00DD50B7"/>
    <w:rsid w:val="00DD7E89"/>
    <w:rsid w:val="00DE5656"/>
    <w:rsid w:val="00E0358C"/>
    <w:rsid w:val="00E14DF6"/>
    <w:rsid w:val="00E2338C"/>
    <w:rsid w:val="00E3036E"/>
    <w:rsid w:val="00E351B3"/>
    <w:rsid w:val="00E37DAA"/>
    <w:rsid w:val="00E43281"/>
    <w:rsid w:val="00E67C74"/>
    <w:rsid w:val="00E760B2"/>
    <w:rsid w:val="00EB05AB"/>
    <w:rsid w:val="00EC444F"/>
    <w:rsid w:val="00ED346B"/>
    <w:rsid w:val="00ED6E37"/>
    <w:rsid w:val="00EE0A26"/>
    <w:rsid w:val="00EE6BB8"/>
    <w:rsid w:val="00EF4401"/>
    <w:rsid w:val="00F2418B"/>
    <w:rsid w:val="00F32DE4"/>
    <w:rsid w:val="00F41F14"/>
    <w:rsid w:val="00F44D21"/>
    <w:rsid w:val="00F60B24"/>
    <w:rsid w:val="00F65858"/>
    <w:rsid w:val="00F672F4"/>
    <w:rsid w:val="00F85759"/>
    <w:rsid w:val="00F9216B"/>
    <w:rsid w:val="00FA307B"/>
    <w:rsid w:val="00FB381C"/>
    <w:rsid w:val="00FB5820"/>
    <w:rsid w:val="00FC1719"/>
    <w:rsid w:val="00FC2C69"/>
    <w:rsid w:val="00FD6CDE"/>
    <w:rsid w:val="14B92A0A"/>
    <w:rsid w:val="2850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paragraph" w:styleId="NormalWeb">
    <w:name w:val="Normal (Web)"/>
    <w:basedOn w:val="Normal"/>
    <w:uiPriority w:val="99"/>
    <w:unhideWhenUsed/>
    <w:rsid w:val="004A2CF8"/>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8137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899538">
      <w:bodyDiv w:val="1"/>
      <w:marLeft w:val="0"/>
      <w:marRight w:val="0"/>
      <w:marTop w:val="0"/>
      <w:marBottom w:val="0"/>
      <w:divBdr>
        <w:top w:val="none" w:sz="0" w:space="0" w:color="auto"/>
        <w:left w:val="none" w:sz="0" w:space="0" w:color="auto"/>
        <w:bottom w:val="none" w:sz="0" w:space="0" w:color="auto"/>
        <w:right w:val="none" w:sz="0" w:space="0" w:color="auto"/>
      </w:divBdr>
    </w:div>
    <w:div w:id="334723923">
      <w:bodyDiv w:val="1"/>
      <w:marLeft w:val="0"/>
      <w:marRight w:val="0"/>
      <w:marTop w:val="0"/>
      <w:marBottom w:val="0"/>
      <w:divBdr>
        <w:top w:val="none" w:sz="0" w:space="0" w:color="auto"/>
        <w:left w:val="none" w:sz="0" w:space="0" w:color="auto"/>
        <w:bottom w:val="none" w:sz="0" w:space="0" w:color="auto"/>
        <w:right w:val="none" w:sz="0" w:space="0" w:color="auto"/>
      </w:divBdr>
    </w:div>
    <w:div w:id="711199352">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113210126">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ohio.gov/getattachment/Topics/Ohios-Learning-Standards/Science/ScienceStandards.pdf.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mgur.com/UX68xNr.gif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imgur.com/lxERCOo.gif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et.colorado.edu/sims/collision-lab/collision-lab_en.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CFF9D4.3BB2A4A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TLAB\FormativeAssess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t>
            </a:r>
            <a:r>
              <a:rPr lang="en-US" baseline="0"/>
              <a:t> Increase in Correct Answers Across Classes</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Val val="1"/>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(Sheet1!$H$31,Sheet1!$H$57,Sheet1!$H$86)</c:f>
              <c:numCache>
                <c:formatCode>0.00</c:formatCode>
                <c:ptCount val="3"/>
                <c:pt idx="0">
                  <c:v>3.2967032967033072</c:v>
                </c:pt>
                <c:pt idx="1">
                  <c:v>9.3167701863353987</c:v>
                </c:pt>
                <c:pt idx="2">
                  <c:v>6.8783068783068817</c:v>
                </c:pt>
              </c:numCache>
            </c:numRef>
          </c:val>
          <c:extLst xmlns:c16r2="http://schemas.microsoft.com/office/drawing/2015/06/chart">
            <c:ext xmlns:c16="http://schemas.microsoft.com/office/drawing/2014/chart" uri="{C3380CC4-5D6E-409C-BE32-E72D297353CC}">
              <c16:uniqueId val="{00000000-1D0E-4406-81DF-32C64012A043}"/>
            </c:ext>
          </c:extLst>
        </c:ser>
        <c:shape val="box"/>
        <c:axId val="203801728"/>
        <c:axId val="203803648"/>
        <c:axId val="0"/>
      </c:bar3DChart>
      <c:catAx>
        <c:axId val="2038017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Number</a:t>
                </a:r>
              </a:p>
            </c:rich>
          </c:tx>
          <c:spPr>
            <a:noFill/>
            <a:ln>
              <a:noFill/>
            </a:ln>
            <a:effectLst/>
          </c:spPr>
        </c:title>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03648"/>
        <c:crosses val="autoZero"/>
        <c:auto val="1"/>
        <c:lblAlgn val="ctr"/>
        <c:lblOffset val="100"/>
      </c:catAx>
      <c:valAx>
        <c:axId val="203803648"/>
        <c:scaling>
          <c:orientation val="minMax"/>
          <c:max val="1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increase (0-10%)</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017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BC46-6883-4306-A750-FA61704F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3</TotalTime>
  <Pages>6</Pages>
  <Words>1466</Words>
  <Characters>8198</Characters>
  <Application>Microsoft Office Word</Application>
  <DocSecurity>0</DocSecurity>
  <Lines>126</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Windows User</cp:lastModifiedBy>
  <cp:revision>3</cp:revision>
  <cp:lastPrinted>2012-10-11T19:21:00Z</cp:lastPrinted>
  <dcterms:created xsi:type="dcterms:W3CDTF">2017-03-11T05:10:00Z</dcterms:created>
  <dcterms:modified xsi:type="dcterms:W3CDTF">2017-03-11T05:11:00Z</dcterms:modified>
</cp:coreProperties>
</file>